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813" w:rsidRDefault="00E771FB" w:rsidP="0057736E">
      <w:pPr>
        <w:spacing w:line="360" w:lineRule="auto"/>
        <w:jc w:val="center"/>
        <w:rPr>
          <w:rFonts w:ascii="Times New Roman" w:hAnsi="Times New Roman" w:cs="Times New Roman"/>
          <w:b/>
          <w:color w:val="000000" w:themeColor="text1"/>
          <w:sz w:val="24"/>
          <w:szCs w:val="24"/>
          <w:lang w:val="en-US"/>
        </w:rPr>
      </w:pPr>
      <w:bookmarkStart w:id="0" w:name="_GoBack"/>
      <w:bookmarkEnd w:id="0"/>
      <w:r w:rsidRPr="0057736E">
        <w:rPr>
          <w:rFonts w:ascii="Times New Roman" w:hAnsi="Times New Roman" w:cs="Times New Roman"/>
          <w:b/>
          <w:color w:val="000000" w:themeColor="text1"/>
          <w:sz w:val="24"/>
          <w:szCs w:val="24"/>
          <w:lang w:val="en-US"/>
        </w:rPr>
        <w:t xml:space="preserve">PENGARUH MARGIN PEMBIAYAAN </w:t>
      </w:r>
      <w:r w:rsidRPr="0057736E">
        <w:rPr>
          <w:rFonts w:ascii="Times New Roman" w:hAnsi="Times New Roman" w:cs="Times New Roman"/>
          <w:b/>
          <w:i/>
          <w:color w:val="000000" w:themeColor="text1"/>
          <w:sz w:val="24"/>
          <w:szCs w:val="24"/>
          <w:lang w:val="en-US"/>
        </w:rPr>
        <w:t xml:space="preserve">MURABAHAH </w:t>
      </w:r>
      <w:r w:rsidRPr="0057736E">
        <w:rPr>
          <w:rFonts w:ascii="Times New Roman" w:hAnsi="Times New Roman" w:cs="Times New Roman"/>
          <w:b/>
          <w:color w:val="000000" w:themeColor="text1"/>
          <w:sz w:val="24"/>
          <w:szCs w:val="24"/>
          <w:lang w:val="en-US"/>
        </w:rPr>
        <w:t>KPR BTN iB TERHADAP TINGKAT LABA (</w:t>
      </w:r>
      <w:r w:rsidRPr="0057736E">
        <w:rPr>
          <w:rFonts w:ascii="Times New Roman" w:hAnsi="Times New Roman" w:cs="Times New Roman"/>
          <w:b/>
          <w:i/>
          <w:color w:val="000000" w:themeColor="text1"/>
          <w:sz w:val="24"/>
          <w:szCs w:val="24"/>
          <w:lang w:val="en-US"/>
        </w:rPr>
        <w:t xml:space="preserve">RETURN ON ASSETS) </w:t>
      </w:r>
      <w:r w:rsidRPr="0057736E">
        <w:rPr>
          <w:rFonts w:ascii="Times New Roman" w:hAnsi="Times New Roman" w:cs="Times New Roman"/>
          <w:b/>
          <w:color w:val="000000" w:themeColor="text1"/>
          <w:sz w:val="24"/>
          <w:szCs w:val="24"/>
          <w:lang w:val="en-US"/>
        </w:rPr>
        <w:t>PADA PT.BANK TABUNGAN NEGARA (PERSERO) PERIODE 2011-2017</w:t>
      </w:r>
    </w:p>
    <w:p w:rsidR="00221223" w:rsidRPr="0057736E" w:rsidRDefault="00221223" w:rsidP="0057736E">
      <w:pPr>
        <w:spacing w:line="360" w:lineRule="auto"/>
        <w:jc w:val="center"/>
        <w:rPr>
          <w:rFonts w:ascii="Times New Roman" w:hAnsi="Times New Roman" w:cs="Times New Roman"/>
          <w:b/>
          <w:i/>
          <w:color w:val="000000" w:themeColor="text1"/>
          <w:sz w:val="24"/>
          <w:szCs w:val="24"/>
          <w:lang w:val="en-US"/>
        </w:rPr>
      </w:pPr>
    </w:p>
    <w:p w:rsidR="00554813" w:rsidRPr="0057736E" w:rsidRDefault="00554813" w:rsidP="00554813">
      <w:pPr>
        <w:spacing w:after="0" w:line="240" w:lineRule="auto"/>
        <w:jc w:val="center"/>
        <w:rPr>
          <w:rFonts w:ascii="Times New Roman" w:hAnsi="Times New Roman" w:cs="Times New Roman"/>
          <w:sz w:val="24"/>
          <w:szCs w:val="24"/>
        </w:rPr>
      </w:pPr>
      <w:r w:rsidRPr="0057736E">
        <w:rPr>
          <w:rFonts w:ascii="Times New Roman" w:hAnsi="Times New Roman" w:cs="Times New Roman"/>
          <w:sz w:val="24"/>
          <w:szCs w:val="24"/>
        </w:rPr>
        <w:t>Ditulis oleh:</w:t>
      </w:r>
    </w:p>
    <w:p w:rsidR="00E771FB" w:rsidRPr="0057736E" w:rsidRDefault="00E771FB" w:rsidP="00554813">
      <w:pPr>
        <w:spacing w:after="0" w:line="360" w:lineRule="auto"/>
        <w:jc w:val="center"/>
        <w:rPr>
          <w:rFonts w:ascii="Times New Roman" w:hAnsi="Times New Roman" w:cs="Times New Roman"/>
          <w:color w:val="000000" w:themeColor="text1"/>
          <w:sz w:val="24"/>
          <w:szCs w:val="24"/>
          <w:lang w:val="en-US"/>
        </w:rPr>
      </w:pPr>
      <w:r w:rsidRPr="0057736E">
        <w:rPr>
          <w:rFonts w:ascii="Times New Roman" w:hAnsi="Times New Roman" w:cs="Times New Roman"/>
          <w:color w:val="000000" w:themeColor="text1"/>
          <w:sz w:val="24"/>
          <w:szCs w:val="24"/>
          <w:lang w:val="en-US"/>
        </w:rPr>
        <w:t>Fathur Rizki</w:t>
      </w:r>
    </w:p>
    <w:p w:rsidR="00221223" w:rsidRPr="0057736E" w:rsidRDefault="00221223" w:rsidP="00554813">
      <w:pPr>
        <w:spacing w:after="0" w:line="360" w:lineRule="auto"/>
        <w:jc w:val="center"/>
        <w:rPr>
          <w:rFonts w:ascii="Times New Roman" w:hAnsi="Times New Roman" w:cs="Times New Roman"/>
          <w:color w:val="000000" w:themeColor="text1"/>
          <w:sz w:val="24"/>
          <w:szCs w:val="24"/>
          <w:lang w:val="en-US"/>
        </w:rPr>
      </w:pPr>
    </w:p>
    <w:p w:rsidR="00554813" w:rsidRPr="0057736E" w:rsidRDefault="00554813" w:rsidP="00554813">
      <w:pPr>
        <w:spacing w:after="0"/>
        <w:jc w:val="center"/>
        <w:rPr>
          <w:rFonts w:ascii="Times New Roman" w:hAnsi="Times New Roman" w:cs="Times New Roman"/>
          <w:color w:val="000000" w:themeColor="text1"/>
          <w:sz w:val="24"/>
          <w:szCs w:val="24"/>
        </w:rPr>
      </w:pPr>
      <w:r w:rsidRPr="0057736E">
        <w:rPr>
          <w:rFonts w:ascii="Times New Roman" w:hAnsi="Times New Roman" w:cs="Times New Roman"/>
          <w:color w:val="000000" w:themeColor="text1"/>
          <w:sz w:val="24"/>
          <w:szCs w:val="24"/>
        </w:rPr>
        <w:t>Pembimbing :</w:t>
      </w:r>
    </w:p>
    <w:p w:rsidR="00554813" w:rsidRPr="0057736E" w:rsidRDefault="006A4973" w:rsidP="0057736E">
      <w:pPr>
        <w:spacing w:after="0" w:line="480" w:lineRule="auto"/>
        <w:jc w:val="center"/>
        <w:rPr>
          <w:rFonts w:ascii="Times New Roman" w:hAnsi="Times New Roman" w:cs="Times New Roman"/>
          <w:color w:val="000000" w:themeColor="text1"/>
          <w:sz w:val="24"/>
          <w:szCs w:val="24"/>
          <w:lang w:val="en-US"/>
        </w:rPr>
      </w:pPr>
      <w:r w:rsidRPr="0057736E">
        <w:rPr>
          <w:rFonts w:ascii="Times New Roman" w:hAnsi="Times New Roman" w:cs="Times New Roman"/>
          <w:color w:val="000000" w:themeColor="text1"/>
          <w:sz w:val="24"/>
          <w:szCs w:val="24"/>
          <w:lang w:val="en-US"/>
        </w:rPr>
        <w:t xml:space="preserve">Drs. </w:t>
      </w:r>
      <w:r w:rsidR="00554813" w:rsidRPr="0057736E">
        <w:rPr>
          <w:rFonts w:ascii="Times New Roman" w:hAnsi="Times New Roman" w:cs="Times New Roman"/>
          <w:color w:val="000000" w:themeColor="text1"/>
          <w:sz w:val="24"/>
          <w:szCs w:val="24"/>
          <w:lang w:val="en-US"/>
        </w:rPr>
        <w:t>Dodi Supriyanto</w:t>
      </w:r>
      <w:r w:rsidRPr="0057736E">
        <w:rPr>
          <w:rFonts w:ascii="Times New Roman" w:hAnsi="Times New Roman" w:cs="Times New Roman"/>
          <w:color w:val="000000" w:themeColor="text1"/>
          <w:sz w:val="24"/>
          <w:szCs w:val="24"/>
          <w:lang w:val="en-US"/>
        </w:rPr>
        <w:t>, M.M</w:t>
      </w:r>
    </w:p>
    <w:p w:rsidR="00DE1BA5" w:rsidRPr="00DE1BA5" w:rsidRDefault="00554813" w:rsidP="00DE1BA5">
      <w:pPr>
        <w:pStyle w:val="Heading1"/>
        <w:spacing w:before="0" w:line="480" w:lineRule="auto"/>
        <w:rPr>
          <w:rFonts w:cs="Times New Roman"/>
          <w:szCs w:val="24"/>
        </w:rPr>
      </w:pPr>
      <w:bookmarkStart w:id="1" w:name="_Toc476041924"/>
      <w:r w:rsidRPr="0057736E">
        <w:rPr>
          <w:rFonts w:cs="Times New Roman"/>
          <w:szCs w:val="24"/>
        </w:rPr>
        <w:t>ABSTRAK</w:t>
      </w:r>
      <w:bookmarkEnd w:id="1"/>
    </w:p>
    <w:p w:rsidR="00AE24EA" w:rsidRPr="0057736E" w:rsidRDefault="0046147D" w:rsidP="00AE24EA">
      <w:pPr>
        <w:spacing w:after="0" w:line="240" w:lineRule="auto"/>
        <w:ind w:left="720" w:firstLine="720"/>
        <w:jc w:val="both"/>
        <w:rPr>
          <w:rFonts w:ascii="Times New Roman" w:hAnsi="Times New Roman" w:cs="Times New Roman"/>
          <w:sz w:val="24"/>
          <w:szCs w:val="24"/>
          <w:lang w:val="en-US"/>
        </w:rPr>
      </w:pPr>
      <w:r w:rsidRPr="00146532">
        <w:rPr>
          <w:rFonts w:ascii="Times New Roman" w:hAnsi="Times New Roman" w:cs="Times New Roman"/>
          <w:sz w:val="24"/>
          <w:szCs w:val="24"/>
        </w:rPr>
        <w:t xml:space="preserve">Permasalahan perumahan dan permukiman merupakan sebuah permasalahan yang berlanjut dan bahkan </w:t>
      </w:r>
      <w:r>
        <w:rPr>
          <w:rFonts w:ascii="Times New Roman" w:hAnsi="Times New Roman" w:cs="Times New Roman"/>
          <w:sz w:val="24"/>
          <w:szCs w:val="24"/>
        </w:rPr>
        <w:t>akan terus meningkat</w:t>
      </w:r>
      <w:r>
        <w:rPr>
          <w:rFonts w:ascii="Times New Roman" w:hAnsi="Times New Roman" w:cs="Times New Roman"/>
          <w:color w:val="000000" w:themeColor="text1"/>
          <w:sz w:val="24"/>
          <w:szCs w:val="24"/>
        </w:rPr>
        <w:t>,</w:t>
      </w:r>
      <w:r>
        <w:t xml:space="preserve"> maka dari itu </w:t>
      </w:r>
      <w:r w:rsidRPr="0046147D">
        <w:rPr>
          <w:rFonts w:ascii="Times New Roman" w:hAnsi="Times New Roman" w:cs="Times New Roman"/>
          <w:color w:val="000000" w:themeColor="text1"/>
          <w:sz w:val="24"/>
          <w:szCs w:val="24"/>
        </w:rPr>
        <w:t>usaha untuk mendapatkan rumah saat ini tidak hanya dilakukan secara tunai, tetapi juga dengan kegiatan pembiayaan.</w:t>
      </w:r>
      <w:r>
        <w:rPr>
          <w:rFonts w:ascii="Times New Roman" w:hAnsi="Times New Roman" w:cs="Times New Roman"/>
          <w:color w:val="000000" w:themeColor="text1"/>
          <w:sz w:val="24"/>
          <w:szCs w:val="24"/>
        </w:rPr>
        <w:t xml:space="preserve"> </w:t>
      </w:r>
      <w:r w:rsidR="00554813" w:rsidRPr="0057736E">
        <w:rPr>
          <w:rFonts w:ascii="Times New Roman" w:hAnsi="Times New Roman" w:cs="Times New Roman"/>
          <w:color w:val="000000" w:themeColor="text1"/>
          <w:sz w:val="24"/>
          <w:szCs w:val="24"/>
        </w:rPr>
        <w:t>Penelitian ini bertujuan untuk menganalisis</w:t>
      </w:r>
      <w:r w:rsidR="00E771FB" w:rsidRPr="0057736E">
        <w:rPr>
          <w:rFonts w:ascii="Times New Roman" w:hAnsi="Times New Roman" w:cs="Times New Roman"/>
          <w:color w:val="000000" w:themeColor="text1"/>
          <w:sz w:val="24"/>
          <w:szCs w:val="24"/>
          <w:lang w:val="en-US"/>
        </w:rPr>
        <w:t xml:space="preserve"> pengaruh margin pembiayaan </w:t>
      </w:r>
      <w:r w:rsidR="00E771FB" w:rsidRPr="0057736E">
        <w:rPr>
          <w:rFonts w:ascii="Times New Roman" w:hAnsi="Times New Roman" w:cs="Times New Roman"/>
          <w:i/>
          <w:color w:val="000000" w:themeColor="text1"/>
          <w:sz w:val="24"/>
          <w:szCs w:val="24"/>
          <w:lang w:val="en-US"/>
        </w:rPr>
        <w:t xml:space="preserve">Murabahah </w:t>
      </w:r>
      <w:r w:rsidR="00E771FB" w:rsidRPr="0057736E">
        <w:rPr>
          <w:rFonts w:ascii="Times New Roman" w:hAnsi="Times New Roman" w:cs="Times New Roman"/>
          <w:color w:val="000000" w:themeColor="text1"/>
          <w:sz w:val="24"/>
          <w:szCs w:val="24"/>
          <w:lang w:val="en-US"/>
        </w:rPr>
        <w:t>KPR BTN iB terhadap tingkat laba (R</w:t>
      </w:r>
      <w:r w:rsidR="00E771FB" w:rsidRPr="0057736E">
        <w:rPr>
          <w:rFonts w:ascii="Times New Roman" w:hAnsi="Times New Roman" w:cs="Times New Roman"/>
          <w:i/>
          <w:color w:val="000000" w:themeColor="text1"/>
          <w:sz w:val="24"/>
          <w:szCs w:val="24"/>
          <w:lang w:val="en-US"/>
        </w:rPr>
        <w:t xml:space="preserve">eturn On Assets) </w:t>
      </w:r>
      <w:r w:rsidR="00E771FB" w:rsidRPr="0057736E">
        <w:rPr>
          <w:rFonts w:ascii="Times New Roman" w:hAnsi="Times New Roman" w:cs="Times New Roman"/>
          <w:color w:val="000000" w:themeColor="text1"/>
          <w:sz w:val="24"/>
          <w:szCs w:val="24"/>
          <w:lang w:val="en-US"/>
        </w:rPr>
        <w:t>pada PT.Bank Tabungan Negara (Persero) periode 2011-2017.</w:t>
      </w:r>
      <w:r w:rsidR="00AE24EA" w:rsidRPr="0057736E">
        <w:rPr>
          <w:rFonts w:ascii="Times New Roman" w:hAnsi="Times New Roman" w:cs="Times New Roman"/>
          <w:color w:val="000000" w:themeColor="text1"/>
          <w:sz w:val="24"/>
          <w:szCs w:val="24"/>
          <w:lang w:val="en-US"/>
        </w:rPr>
        <w:t xml:space="preserve"> </w:t>
      </w:r>
      <w:r w:rsidR="00AE24EA" w:rsidRPr="0057736E">
        <w:rPr>
          <w:rFonts w:ascii="Times New Roman" w:hAnsi="Times New Roman" w:cs="Times New Roman"/>
          <w:sz w:val="24"/>
          <w:szCs w:val="24"/>
        </w:rPr>
        <w:t xml:space="preserve">Identifikasi masalah pada penelitian ini yaitu </w:t>
      </w:r>
      <w:r w:rsidR="00AE24EA" w:rsidRPr="0057736E">
        <w:rPr>
          <w:rFonts w:ascii="Times New Roman" w:hAnsi="Times New Roman" w:cs="Times New Roman"/>
          <w:sz w:val="24"/>
          <w:szCs w:val="24"/>
          <w:lang w:val="sv-SE"/>
        </w:rPr>
        <w:t xml:space="preserve">bagaimana perkembangan margin  pembiayaan </w:t>
      </w:r>
      <w:r w:rsidR="00AE24EA" w:rsidRPr="0057736E">
        <w:rPr>
          <w:rFonts w:ascii="Times New Roman" w:hAnsi="Times New Roman" w:cs="Times New Roman"/>
          <w:i/>
          <w:sz w:val="24"/>
          <w:szCs w:val="24"/>
          <w:lang w:val="sv-SE"/>
        </w:rPr>
        <w:t xml:space="preserve">murabahah </w:t>
      </w:r>
      <w:r w:rsidR="00AE24EA" w:rsidRPr="0057736E">
        <w:rPr>
          <w:rFonts w:ascii="Times New Roman" w:hAnsi="Times New Roman" w:cs="Times New Roman"/>
          <w:sz w:val="24"/>
          <w:szCs w:val="24"/>
          <w:lang w:val="sv-SE"/>
        </w:rPr>
        <w:t xml:space="preserve">dan bagaimana perkembangan laba pada PT. Bank Tabungan Negara (Persero) Tbk dari tahun 2011 sampai dengan 2017 serta </w:t>
      </w:r>
      <w:r w:rsidR="00AE24EA" w:rsidRPr="0057736E">
        <w:rPr>
          <w:rFonts w:ascii="Times New Roman" w:hAnsi="Times New Roman" w:cs="Times New Roman"/>
          <w:sz w:val="24"/>
          <w:szCs w:val="24"/>
        </w:rPr>
        <w:t xml:space="preserve">bagaimana pengaruh margin pembiayaan </w:t>
      </w:r>
      <w:r w:rsidR="00AE24EA" w:rsidRPr="0057736E">
        <w:rPr>
          <w:rFonts w:ascii="Times New Roman" w:hAnsi="Times New Roman" w:cs="Times New Roman"/>
          <w:i/>
          <w:sz w:val="24"/>
          <w:szCs w:val="24"/>
        </w:rPr>
        <w:t xml:space="preserve">murabahah </w:t>
      </w:r>
      <w:r w:rsidR="00AE24EA" w:rsidRPr="0057736E">
        <w:rPr>
          <w:rFonts w:ascii="Times New Roman" w:hAnsi="Times New Roman" w:cs="Times New Roman"/>
          <w:sz w:val="24"/>
          <w:szCs w:val="24"/>
        </w:rPr>
        <w:t>KPR BTN iB terhadap laba pada PT. Bank Tabungan Negara (Persero) Tbk</w:t>
      </w:r>
      <w:r w:rsidR="00AE24EA" w:rsidRPr="0057736E">
        <w:rPr>
          <w:rFonts w:ascii="Times New Roman" w:hAnsi="Times New Roman" w:cs="Times New Roman"/>
          <w:sz w:val="24"/>
          <w:szCs w:val="24"/>
          <w:lang w:val="en-US"/>
        </w:rPr>
        <w:t>.</w:t>
      </w:r>
    </w:p>
    <w:p w:rsidR="0057736E" w:rsidRDefault="008A03C3" w:rsidP="0057736E">
      <w:pPr>
        <w:spacing w:after="0" w:line="240" w:lineRule="auto"/>
        <w:ind w:left="720" w:firstLine="720"/>
        <w:jc w:val="both"/>
        <w:rPr>
          <w:rFonts w:ascii="Times New Roman" w:eastAsiaTheme="minorEastAsia" w:hAnsi="Times New Roman" w:cs="Times New Roman"/>
          <w:color w:val="000000" w:themeColor="text1"/>
          <w:sz w:val="24"/>
          <w:szCs w:val="24"/>
          <w:lang w:val="en-US"/>
        </w:rPr>
      </w:pPr>
      <w:r w:rsidRPr="0057736E">
        <w:rPr>
          <w:rFonts w:ascii="Times New Roman" w:hAnsi="Times New Roman" w:cs="Times New Roman"/>
          <w:sz w:val="24"/>
          <w:szCs w:val="24"/>
        </w:rPr>
        <w:t xml:space="preserve">Metode yang digunakan dalam penelitian ini adalah </w:t>
      </w:r>
      <w:r w:rsidRPr="0057736E">
        <w:rPr>
          <w:rFonts w:ascii="Times New Roman" w:eastAsia="Calibri" w:hAnsi="Times New Roman" w:cs="Times New Roman"/>
          <w:sz w:val="24"/>
          <w:szCs w:val="24"/>
        </w:rPr>
        <w:t xml:space="preserve">metode penelitian </w:t>
      </w:r>
      <w:r w:rsidRPr="0057736E">
        <w:rPr>
          <w:rFonts w:ascii="Times New Roman" w:hAnsi="Times New Roman" w:cs="Times New Roman"/>
          <w:sz w:val="24"/>
          <w:szCs w:val="24"/>
        </w:rPr>
        <w:t xml:space="preserve">metode deskriptif dan verifikatif. Uji statistik yang digunakan dalam penelitian ini metode regresi linier sederhana. Sampel pada penelitian ini adalah laporan keuangan yang dikeluarkan secara berkala dan tanpa terputus oleh </w:t>
      </w:r>
      <w:r w:rsidRPr="0057736E">
        <w:rPr>
          <w:rFonts w:ascii="Times New Roman" w:eastAsia="Calibri" w:hAnsi="Times New Roman" w:cs="Times New Roman"/>
          <w:sz w:val="24"/>
          <w:szCs w:val="24"/>
          <w:lang w:val="sv-SE"/>
        </w:rPr>
        <w:t xml:space="preserve">PT. Bank Tabungan Negara (Persero) Tbk </w:t>
      </w:r>
      <w:r w:rsidRPr="0057736E">
        <w:rPr>
          <w:rFonts w:ascii="Times New Roman" w:hAnsi="Times New Roman" w:cs="Times New Roman"/>
          <w:sz w:val="24"/>
          <w:szCs w:val="24"/>
          <w:lang w:val="sv-SE"/>
        </w:rPr>
        <w:t>Periode 2011 -2017</w:t>
      </w:r>
      <w:r w:rsidRPr="0057736E">
        <w:rPr>
          <w:rFonts w:ascii="Times New Roman" w:hAnsi="Times New Roman" w:cs="Times New Roman"/>
          <w:sz w:val="24"/>
          <w:szCs w:val="24"/>
        </w:rPr>
        <w:t>.</w:t>
      </w:r>
      <w:r w:rsidRPr="0057736E">
        <w:rPr>
          <w:rFonts w:ascii="Times New Roman" w:hAnsi="Times New Roman" w:cs="Times New Roman"/>
          <w:sz w:val="24"/>
          <w:szCs w:val="24"/>
          <w:lang w:val="en-US"/>
        </w:rPr>
        <w:t xml:space="preserve"> Variabel dependen (Y) dalam penelitian ini adalah tingkat laba (</w:t>
      </w:r>
      <w:r w:rsidRPr="0057736E">
        <w:rPr>
          <w:rFonts w:ascii="Times New Roman" w:hAnsi="Times New Roman" w:cs="Times New Roman"/>
          <w:i/>
          <w:sz w:val="24"/>
          <w:szCs w:val="24"/>
          <w:lang w:val="en-US"/>
        </w:rPr>
        <w:t>Return On Assets)</w:t>
      </w:r>
      <w:r w:rsidRPr="0057736E">
        <w:rPr>
          <w:rFonts w:ascii="Times New Roman" w:hAnsi="Times New Roman" w:cs="Times New Roman"/>
          <w:sz w:val="24"/>
          <w:szCs w:val="24"/>
          <w:lang w:val="en-US"/>
        </w:rPr>
        <w:t xml:space="preserve">. Variabel independen (X) dalam penelitian ini adalah margin pembiayaan </w:t>
      </w:r>
      <w:r w:rsidRPr="0057736E">
        <w:rPr>
          <w:rFonts w:ascii="Times New Roman" w:hAnsi="Times New Roman" w:cs="Times New Roman"/>
          <w:i/>
          <w:sz w:val="24"/>
          <w:szCs w:val="24"/>
          <w:lang w:val="en-US"/>
        </w:rPr>
        <w:t>murabahah</w:t>
      </w:r>
      <w:r w:rsidR="005865EE" w:rsidRPr="0057736E">
        <w:rPr>
          <w:rFonts w:ascii="Times New Roman" w:hAnsi="Times New Roman" w:cs="Times New Roman"/>
          <w:i/>
          <w:sz w:val="24"/>
          <w:szCs w:val="24"/>
          <w:lang w:val="en-US"/>
        </w:rPr>
        <w:t xml:space="preserve"> </w:t>
      </w:r>
      <w:r w:rsidR="005865EE" w:rsidRPr="0057736E">
        <w:rPr>
          <w:rFonts w:ascii="Times New Roman" w:hAnsi="Times New Roman" w:cs="Times New Roman"/>
          <w:sz w:val="24"/>
          <w:szCs w:val="24"/>
          <w:lang w:val="en-US"/>
        </w:rPr>
        <w:t xml:space="preserve">KPR BTN iB. pengolahan data menggunakan program </w:t>
      </w:r>
      <w:r w:rsidR="005865EE" w:rsidRPr="0057736E">
        <w:rPr>
          <w:rFonts w:ascii="Times New Roman" w:eastAsiaTheme="minorEastAsia" w:hAnsi="Times New Roman" w:cs="Times New Roman"/>
          <w:i/>
          <w:color w:val="000000" w:themeColor="text1"/>
          <w:sz w:val="24"/>
          <w:szCs w:val="24"/>
        </w:rPr>
        <w:t xml:space="preserve">SPSS for windows release </w:t>
      </w:r>
      <w:r w:rsidR="005865EE" w:rsidRPr="0057736E">
        <w:rPr>
          <w:rFonts w:ascii="Times New Roman" w:eastAsiaTheme="minorEastAsia" w:hAnsi="Times New Roman" w:cs="Times New Roman"/>
          <w:color w:val="000000" w:themeColor="text1"/>
          <w:sz w:val="24"/>
          <w:szCs w:val="24"/>
        </w:rPr>
        <w:t>2</w:t>
      </w:r>
      <w:r w:rsidR="005865EE" w:rsidRPr="0057736E">
        <w:rPr>
          <w:rFonts w:ascii="Times New Roman" w:eastAsiaTheme="minorEastAsia" w:hAnsi="Times New Roman" w:cs="Times New Roman"/>
          <w:color w:val="000000" w:themeColor="text1"/>
          <w:sz w:val="24"/>
          <w:szCs w:val="24"/>
          <w:lang w:val="en-US"/>
        </w:rPr>
        <w:t>2</w:t>
      </w:r>
      <w:r w:rsidR="005865EE" w:rsidRPr="0057736E">
        <w:rPr>
          <w:rFonts w:ascii="Times New Roman" w:eastAsiaTheme="minorEastAsia" w:hAnsi="Times New Roman" w:cs="Times New Roman"/>
          <w:color w:val="000000" w:themeColor="text1"/>
          <w:sz w:val="24"/>
          <w:szCs w:val="24"/>
        </w:rPr>
        <w:t>.0</w:t>
      </w:r>
      <w:r w:rsidR="005865EE" w:rsidRPr="0057736E">
        <w:rPr>
          <w:rFonts w:ascii="Times New Roman" w:eastAsiaTheme="minorEastAsia" w:hAnsi="Times New Roman" w:cs="Times New Roman"/>
          <w:color w:val="000000" w:themeColor="text1"/>
          <w:sz w:val="24"/>
          <w:szCs w:val="24"/>
          <w:lang w:val="en-US"/>
        </w:rPr>
        <w:t>.</w:t>
      </w:r>
    </w:p>
    <w:p w:rsidR="00554813" w:rsidRPr="0057736E" w:rsidRDefault="005865EE" w:rsidP="0057736E">
      <w:pPr>
        <w:spacing w:after="0" w:line="240" w:lineRule="auto"/>
        <w:ind w:left="720" w:firstLine="720"/>
        <w:jc w:val="both"/>
        <w:rPr>
          <w:rFonts w:ascii="Times New Roman" w:eastAsiaTheme="minorEastAsia" w:hAnsi="Times New Roman" w:cs="Times New Roman"/>
          <w:color w:val="000000" w:themeColor="text1"/>
          <w:sz w:val="24"/>
          <w:szCs w:val="24"/>
          <w:lang w:val="en-US"/>
        </w:rPr>
      </w:pPr>
      <w:r w:rsidRPr="0057736E">
        <w:rPr>
          <w:rFonts w:ascii="Times New Roman" w:hAnsi="Times New Roman" w:cs="Times New Roman"/>
          <w:sz w:val="24"/>
          <w:szCs w:val="24"/>
        </w:rPr>
        <w:t xml:space="preserve">Hasil penelitian menunjukan pendapatan margin </w:t>
      </w:r>
      <w:r w:rsidRPr="0057736E">
        <w:rPr>
          <w:rFonts w:ascii="Times New Roman" w:hAnsi="Times New Roman" w:cs="Times New Roman"/>
          <w:i/>
          <w:sz w:val="24"/>
          <w:szCs w:val="24"/>
        </w:rPr>
        <w:t xml:space="preserve">murabahah </w:t>
      </w:r>
      <w:r w:rsidR="00221223">
        <w:rPr>
          <w:rFonts w:ascii="Times New Roman" w:hAnsi="Times New Roman" w:cs="Times New Roman"/>
          <w:sz w:val="24"/>
          <w:szCs w:val="24"/>
        </w:rPr>
        <w:t xml:space="preserve">KPR BTN iB </w:t>
      </w:r>
      <w:r w:rsidRPr="0057736E">
        <w:rPr>
          <w:rFonts w:ascii="Times New Roman" w:hAnsi="Times New Roman" w:cs="Times New Roman"/>
          <w:sz w:val="24"/>
          <w:szCs w:val="24"/>
        </w:rPr>
        <w:t>tidak</w:t>
      </w:r>
      <w:r w:rsidR="00221223">
        <w:rPr>
          <w:rFonts w:ascii="Times New Roman" w:hAnsi="Times New Roman" w:cs="Times New Roman"/>
          <w:sz w:val="24"/>
          <w:szCs w:val="24"/>
          <w:lang w:val="en-US"/>
        </w:rPr>
        <w:t xml:space="preserve"> berpengaruh</w:t>
      </w:r>
      <w:r w:rsidRPr="0057736E">
        <w:rPr>
          <w:rFonts w:ascii="Times New Roman" w:hAnsi="Times New Roman" w:cs="Times New Roman"/>
          <w:sz w:val="24"/>
          <w:szCs w:val="24"/>
        </w:rPr>
        <w:t xml:space="preserve"> signifikan terhadap variabel terikat yaitu Tingkat Laba (</w:t>
      </w:r>
      <w:r w:rsidRPr="0057736E">
        <w:rPr>
          <w:rFonts w:ascii="Times New Roman" w:hAnsi="Times New Roman" w:cs="Times New Roman"/>
          <w:i/>
          <w:sz w:val="24"/>
          <w:szCs w:val="24"/>
        </w:rPr>
        <w:t>Return On Assets</w:t>
      </w:r>
      <w:r w:rsidRPr="0057736E">
        <w:rPr>
          <w:rFonts w:ascii="Times New Roman" w:hAnsi="Times New Roman" w:cs="Times New Roman"/>
          <w:sz w:val="24"/>
          <w:szCs w:val="24"/>
        </w:rPr>
        <w:t xml:space="preserve">) Pada PT. Bank Tabungan Negara (Persero) Tbk dan hanya memberikan pengaruh sebesar 12.4%. Nilai Koefisien korelasi sebesar 0.353 menunjukan adanya hubungan yang rendah antara variabel bebas Pendapatan Margin </w:t>
      </w:r>
      <w:r w:rsidRPr="0057736E">
        <w:rPr>
          <w:rFonts w:ascii="Times New Roman" w:hAnsi="Times New Roman" w:cs="Times New Roman"/>
          <w:i/>
          <w:sz w:val="24"/>
          <w:szCs w:val="24"/>
        </w:rPr>
        <w:t>Murabahah</w:t>
      </w:r>
      <w:r w:rsidRPr="0057736E">
        <w:rPr>
          <w:rFonts w:ascii="Times New Roman" w:hAnsi="Times New Roman" w:cs="Times New Roman"/>
          <w:sz w:val="24"/>
          <w:szCs w:val="24"/>
        </w:rPr>
        <w:t xml:space="preserve"> KPR BTN iB dengan variabel terikat Tingkat Laba (</w:t>
      </w:r>
      <w:r w:rsidRPr="0057736E">
        <w:rPr>
          <w:rFonts w:ascii="Times New Roman" w:hAnsi="Times New Roman" w:cs="Times New Roman"/>
          <w:i/>
          <w:sz w:val="24"/>
          <w:szCs w:val="24"/>
        </w:rPr>
        <w:t>Return On Assets</w:t>
      </w:r>
      <w:r w:rsidRPr="0057736E">
        <w:rPr>
          <w:rFonts w:ascii="Times New Roman" w:hAnsi="Times New Roman" w:cs="Times New Roman"/>
          <w:sz w:val="24"/>
          <w:szCs w:val="24"/>
        </w:rPr>
        <w:t xml:space="preserve">). </w:t>
      </w:r>
      <w:r w:rsidR="0057736E" w:rsidRPr="0057736E">
        <w:rPr>
          <w:rFonts w:ascii="Times New Roman" w:hAnsi="Times New Roman" w:cs="Times New Roman"/>
          <w:sz w:val="24"/>
          <w:szCs w:val="24"/>
          <w:lang w:val="en-US"/>
        </w:rPr>
        <w:t>V</w:t>
      </w:r>
      <w:r w:rsidRPr="0057736E">
        <w:rPr>
          <w:rFonts w:ascii="Times New Roman" w:hAnsi="Times New Roman" w:cs="Times New Roman"/>
          <w:sz w:val="24"/>
          <w:szCs w:val="24"/>
        </w:rPr>
        <w:t>ariabel Tingkat Laba (</w:t>
      </w:r>
      <w:r w:rsidRPr="0057736E">
        <w:rPr>
          <w:rFonts w:ascii="Times New Roman" w:hAnsi="Times New Roman" w:cs="Times New Roman"/>
          <w:i/>
          <w:sz w:val="24"/>
          <w:szCs w:val="24"/>
        </w:rPr>
        <w:t>Return On Assets</w:t>
      </w:r>
      <w:r w:rsidRPr="0057736E">
        <w:rPr>
          <w:rFonts w:ascii="Times New Roman" w:hAnsi="Times New Roman" w:cs="Times New Roman"/>
          <w:sz w:val="24"/>
          <w:szCs w:val="24"/>
        </w:rPr>
        <w:t xml:space="preserve">) Pada PT. Bank Tabungan Negara (Persero) Tbk (Y) dapat dijelaskan oleh variabel Pendapatan Margin </w:t>
      </w:r>
      <w:r w:rsidRPr="0057736E">
        <w:rPr>
          <w:rFonts w:ascii="Times New Roman" w:hAnsi="Times New Roman" w:cs="Times New Roman"/>
          <w:i/>
          <w:sz w:val="24"/>
          <w:szCs w:val="24"/>
        </w:rPr>
        <w:t>Murabahah</w:t>
      </w:r>
      <w:r w:rsidRPr="0057736E">
        <w:rPr>
          <w:rFonts w:ascii="Times New Roman" w:hAnsi="Times New Roman" w:cs="Times New Roman"/>
          <w:sz w:val="24"/>
          <w:szCs w:val="24"/>
        </w:rPr>
        <w:t xml:space="preserve"> KPR BTN iB sebesar 12.4%. Sedangkan sisanya 87.6% dipengaruhi oleh variabel lain yang tidak diamati diluar model yang diketahui.</w:t>
      </w:r>
    </w:p>
    <w:p w:rsidR="00554813" w:rsidRPr="00554813" w:rsidRDefault="00554813" w:rsidP="007D06B2">
      <w:pPr>
        <w:spacing w:after="0" w:line="360" w:lineRule="auto"/>
        <w:rPr>
          <w:rFonts w:ascii="Times New Roman" w:hAnsi="Times New Roman" w:cs="Times New Roman"/>
          <w:color w:val="000000" w:themeColor="text1"/>
          <w:sz w:val="24"/>
          <w:szCs w:val="24"/>
          <w:lang w:val="en-US"/>
        </w:rPr>
      </w:pPr>
    </w:p>
    <w:p w:rsidR="003C55F6" w:rsidRPr="0046147D" w:rsidRDefault="0057736E" w:rsidP="0046147D">
      <w:pPr>
        <w:spacing w:after="0" w:line="240" w:lineRule="auto"/>
        <w:ind w:left="1560" w:hanging="1560"/>
        <w:jc w:val="both"/>
        <w:rPr>
          <w:rFonts w:ascii="Times New Roman" w:hAnsi="Times New Roman" w:cs="Times New Roman"/>
          <w:b/>
          <w:i/>
          <w:color w:val="000000" w:themeColor="text1"/>
          <w:sz w:val="24"/>
          <w:szCs w:val="24"/>
          <w:lang w:val="en-US"/>
        </w:rPr>
      </w:pPr>
      <w:r>
        <w:rPr>
          <w:rFonts w:ascii="Times New Roman" w:hAnsi="Times New Roman" w:cs="Times New Roman"/>
          <w:b/>
          <w:color w:val="000000" w:themeColor="text1"/>
          <w:sz w:val="24"/>
          <w:szCs w:val="24"/>
        </w:rPr>
        <w:t>Kata Kunci :</w:t>
      </w:r>
      <w:r>
        <w:rPr>
          <w:rFonts w:ascii="Times New Roman" w:hAnsi="Times New Roman" w:cs="Times New Roman"/>
          <w:b/>
          <w:color w:val="000000" w:themeColor="text1"/>
          <w:sz w:val="24"/>
          <w:szCs w:val="24"/>
        </w:rPr>
        <w:tab/>
      </w:r>
      <w:r w:rsidR="00221223">
        <w:rPr>
          <w:rFonts w:ascii="Times New Roman" w:hAnsi="Times New Roman" w:cs="Times New Roman"/>
          <w:b/>
          <w:color w:val="000000" w:themeColor="text1"/>
          <w:sz w:val="24"/>
          <w:szCs w:val="24"/>
          <w:lang w:val="en-US"/>
        </w:rPr>
        <w:t xml:space="preserve">Margin, </w:t>
      </w:r>
      <w:r>
        <w:rPr>
          <w:rFonts w:ascii="Times New Roman" w:hAnsi="Times New Roman" w:cs="Times New Roman"/>
          <w:b/>
          <w:color w:val="000000" w:themeColor="text1"/>
          <w:sz w:val="24"/>
          <w:szCs w:val="24"/>
        </w:rPr>
        <w:t>Pembiayaan</w:t>
      </w:r>
      <w:r>
        <w:rPr>
          <w:rFonts w:ascii="Times New Roman" w:hAnsi="Times New Roman" w:cs="Times New Roman"/>
          <w:b/>
          <w:color w:val="000000" w:themeColor="text1"/>
          <w:sz w:val="24"/>
          <w:szCs w:val="24"/>
          <w:lang w:val="en-US"/>
        </w:rPr>
        <w:t xml:space="preserve"> </w:t>
      </w:r>
      <w:r>
        <w:rPr>
          <w:rFonts w:ascii="Times New Roman" w:hAnsi="Times New Roman" w:cs="Times New Roman"/>
          <w:b/>
          <w:i/>
          <w:color w:val="000000" w:themeColor="text1"/>
          <w:sz w:val="24"/>
          <w:szCs w:val="24"/>
          <w:lang w:val="en-US"/>
        </w:rPr>
        <w:t>Murabahah</w:t>
      </w:r>
      <w:r w:rsidR="007D06B2">
        <w:rPr>
          <w:rFonts w:ascii="Times New Roman" w:hAnsi="Times New Roman" w:cs="Times New Roman"/>
          <w:b/>
          <w:i/>
          <w:color w:val="000000" w:themeColor="text1"/>
          <w:sz w:val="24"/>
          <w:szCs w:val="24"/>
        </w:rPr>
        <w:t>,</w:t>
      </w:r>
      <w:r w:rsidR="007D06B2">
        <w:rPr>
          <w:rFonts w:ascii="Times New Roman" w:hAnsi="Times New Roman" w:cs="Times New Roman"/>
          <w:b/>
          <w:color w:val="000000" w:themeColor="text1"/>
          <w:sz w:val="24"/>
          <w:szCs w:val="24"/>
        </w:rPr>
        <w:t xml:space="preserve"> </w:t>
      </w:r>
      <w:r w:rsidR="00221223">
        <w:rPr>
          <w:rFonts w:ascii="Times New Roman" w:hAnsi="Times New Roman" w:cs="Times New Roman"/>
          <w:b/>
          <w:color w:val="000000" w:themeColor="text1"/>
          <w:sz w:val="24"/>
          <w:szCs w:val="24"/>
          <w:lang w:val="en-US"/>
        </w:rPr>
        <w:t xml:space="preserve">KPR, </w:t>
      </w:r>
      <w:r>
        <w:rPr>
          <w:rFonts w:ascii="Times New Roman" w:hAnsi="Times New Roman" w:cs="Times New Roman"/>
          <w:b/>
          <w:color w:val="000000" w:themeColor="text1"/>
          <w:sz w:val="24"/>
          <w:szCs w:val="24"/>
        </w:rPr>
        <w:t>dan</w:t>
      </w:r>
      <w:r w:rsidR="00221223">
        <w:rPr>
          <w:rFonts w:ascii="Times New Roman" w:hAnsi="Times New Roman" w:cs="Times New Roman"/>
          <w:b/>
          <w:color w:val="000000" w:themeColor="text1"/>
          <w:sz w:val="24"/>
          <w:szCs w:val="24"/>
          <w:lang w:val="en-US"/>
        </w:rPr>
        <w:t xml:space="preserve"> </w:t>
      </w:r>
      <w:r w:rsidR="0046147D">
        <w:rPr>
          <w:rFonts w:ascii="Times New Roman" w:hAnsi="Times New Roman" w:cs="Times New Roman"/>
          <w:b/>
          <w:i/>
          <w:color w:val="000000" w:themeColor="text1"/>
          <w:sz w:val="24"/>
          <w:szCs w:val="24"/>
          <w:lang w:val="en-US"/>
        </w:rPr>
        <w:t>Return On Asset</w:t>
      </w:r>
    </w:p>
    <w:p w:rsid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en"/>
        </w:rPr>
      </w:pPr>
      <w:r w:rsidRPr="0057736E">
        <w:rPr>
          <w:rFonts w:ascii="Times New Roman" w:eastAsia="Times New Roman" w:hAnsi="Times New Roman" w:cs="Times New Roman"/>
          <w:b/>
          <w:color w:val="212121"/>
          <w:sz w:val="24"/>
          <w:szCs w:val="24"/>
          <w:lang w:val="en"/>
        </w:rPr>
        <w:lastRenderedPageBreak/>
        <w:t>THE EFFECT OF MARGIN FINANCI</w:t>
      </w:r>
      <w:r w:rsidR="00102D71">
        <w:rPr>
          <w:rFonts w:ascii="Times New Roman" w:eastAsia="Times New Roman" w:hAnsi="Times New Roman" w:cs="Times New Roman"/>
          <w:b/>
          <w:color w:val="212121"/>
          <w:sz w:val="24"/>
          <w:szCs w:val="24"/>
          <w:lang w:val="en"/>
        </w:rPr>
        <w:t xml:space="preserve">NG MURABAHAH KPR BTN iB TO PROFIT </w:t>
      </w:r>
      <w:r w:rsidRPr="0057736E">
        <w:rPr>
          <w:rFonts w:ascii="Times New Roman" w:eastAsia="Times New Roman" w:hAnsi="Times New Roman" w:cs="Times New Roman"/>
          <w:b/>
          <w:color w:val="212121"/>
          <w:sz w:val="24"/>
          <w:szCs w:val="24"/>
          <w:lang w:val="en"/>
        </w:rPr>
        <w:t>RATE (RETURN ON A</w:t>
      </w:r>
      <w:r w:rsidR="00DE1BA5">
        <w:rPr>
          <w:rFonts w:ascii="Times New Roman" w:eastAsia="Times New Roman" w:hAnsi="Times New Roman" w:cs="Times New Roman"/>
          <w:b/>
          <w:color w:val="212121"/>
          <w:sz w:val="24"/>
          <w:szCs w:val="24"/>
          <w:lang w:val="en"/>
        </w:rPr>
        <w:t>SSETS) IN PT.BANK TABUNGAN NEGARA</w:t>
      </w:r>
      <w:r w:rsidRPr="0057736E">
        <w:rPr>
          <w:rFonts w:ascii="Times New Roman" w:eastAsia="Times New Roman" w:hAnsi="Times New Roman" w:cs="Times New Roman"/>
          <w:b/>
          <w:color w:val="212121"/>
          <w:sz w:val="24"/>
          <w:szCs w:val="24"/>
          <w:lang w:val="en"/>
        </w:rPr>
        <w:t xml:space="preserve"> (PERSERO) PERIOD 2011-2017</w:t>
      </w:r>
    </w:p>
    <w:p w:rsid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en"/>
        </w:rPr>
      </w:pPr>
    </w:p>
    <w:p w:rsidR="00221223" w:rsidRPr="0057736E" w:rsidRDefault="00221223"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en"/>
        </w:rPr>
      </w:pPr>
    </w:p>
    <w:p w:rsidR="0057736E" w:rsidRPr="00102D71"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color w:val="212121"/>
          <w:sz w:val="24"/>
          <w:szCs w:val="24"/>
          <w:lang w:val="en"/>
        </w:rPr>
      </w:pPr>
      <w:r w:rsidRPr="00102D71">
        <w:rPr>
          <w:rFonts w:ascii="Times New Roman" w:eastAsia="Times New Roman" w:hAnsi="Times New Roman" w:cs="Times New Roman"/>
          <w:i/>
          <w:color w:val="212121"/>
          <w:sz w:val="24"/>
          <w:szCs w:val="24"/>
          <w:lang w:val="en"/>
        </w:rPr>
        <w:t>Author:</w:t>
      </w: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12121"/>
          <w:sz w:val="24"/>
          <w:szCs w:val="24"/>
          <w:lang w:val="en"/>
        </w:rPr>
      </w:pPr>
      <w:r w:rsidRPr="0057736E">
        <w:rPr>
          <w:rFonts w:ascii="Times New Roman" w:eastAsia="Times New Roman" w:hAnsi="Times New Roman" w:cs="Times New Roman"/>
          <w:color w:val="212121"/>
          <w:sz w:val="24"/>
          <w:szCs w:val="24"/>
          <w:lang w:val="en"/>
        </w:rPr>
        <w:t>Fathur Rizki</w:t>
      </w:r>
    </w:p>
    <w:p w:rsidR="00221223" w:rsidRDefault="00221223" w:rsidP="002212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en"/>
        </w:rPr>
      </w:pPr>
    </w:p>
    <w:p w:rsidR="00221223" w:rsidRPr="0057736E" w:rsidRDefault="00221223" w:rsidP="002212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en"/>
        </w:rPr>
      </w:pPr>
    </w:p>
    <w:p w:rsidR="0057736E" w:rsidRPr="00102D71" w:rsidRDefault="00102D71" w:rsidP="0057736E">
      <w:pPr>
        <w:spacing w:after="0" w:line="240" w:lineRule="auto"/>
        <w:jc w:val="center"/>
        <w:rPr>
          <w:rFonts w:ascii="Times New Roman" w:hAnsi="Times New Roman" w:cs="Times New Roman"/>
          <w:i/>
          <w:color w:val="000000" w:themeColor="text1"/>
          <w:sz w:val="24"/>
          <w:szCs w:val="24"/>
          <w:lang w:val="en-US"/>
        </w:rPr>
      </w:pPr>
      <w:r>
        <w:rPr>
          <w:rFonts w:ascii="Times New Roman" w:hAnsi="Times New Roman" w:cs="Times New Roman"/>
          <w:i/>
          <w:color w:val="000000" w:themeColor="text1"/>
          <w:sz w:val="24"/>
          <w:szCs w:val="24"/>
        </w:rPr>
        <w:t xml:space="preserve">Under the Guidance </w:t>
      </w:r>
      <w:r>
        <w:rPr>
          <w:rFonts w:ascii="Times New Roman" w:hAnsi="Times New Roman" w:cs="Times New Roman"/>
          <w:i/>
          <w:color w:val="000000" w:themeColor="text1"/>
          <w:sz w:val="24"/>
          <w:szCs w:val="24"/>
          <w:lang w:val="en-US"/>
        </w:rPr>
        <w:t>:</w:t>
      </w: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center"/>
        <w:rPr>
          <w:rFonts w:ascii="Times New Roman" w:eastAsia="Times New Roman" w:hAnsi="Times New Roman" w:cs="Times New Roman"/>
          <w:color w:val="212121"/>
          <w:sz w:val="24"/>
          <w:szCs w:val="24"/>
          <w:lang w:val="en"/>
        </w:rPr>
      </w:pPr>
      <w:r w:rsidRPr="0057736E">
        <w:rPr>
          <w:rFonts w:ascii="Times New Roman" w:eastAsia="Times New Roman" w:hAnsi="Times New Roman" w:cs="Times New Roman"/>
          <w:color w:val="212121"/>
          <w:sz w:val="24"/>
          <w:szCs w:val="24"/>
          <w:lang w:val="en"/>
        </w:rPr>
        <w:t>Drs. Dodi Supriyanto, M.M</w:t>
      </w: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212121"/>
          <w:sz w:val="24"/>
          <w:szCs w:val="24"/>
          <w:lang w:val="en"/>
        </w:rPr>
      </w:pPr>
      <w:r w:rsidRPr="0057736E">
        <w:rPr>
          <w:rFonts w:ascii="Times New Roman" w:eastAsia="Times New Roman" w:hAnsi="Times New Roman" w:cs="Times New Roman"/>
          <w:b/>
          <w:i/>
          <w:color w:val="212121"/>
          <w:sz w:val="24"/>
          <w:szCs w:val="24"/>
          <w:lang w:val="en"/>
        </w:rPr>
        <w:t>ABSTRACT</w:t>
      </w: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imes New Roman" w:eastAsia="Times New Roman" w:hAnsi="Times New Roman" w:cs="Times New Roman"/>
          <w:i/>
          <w:color w:val="212121"/>
          <w:sz w:val="24"/>
          <w:szCs w:val="24"/>
          <w:lang w:val="en"/>
        </w:rPr>
      </w:pP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i/>
          <w:color w:val="212121"/>
          <w:sz w:val="24"/>
          <w:szCs w:val="24"/>
          <w:lang w:val="en"/>
        </w:rPr>
      </w:pPr>
      <w:r w:rsidRPr="0057736E">
        <w:rPr>
          <w:rFonts w:ascii="Times New Roman" w:eastAsia="Times New Roman" w:hAnsi="Times New Roman" w:cs="Times New Roman"/>
          <w:i/>
          <w:color w:val="212121"/>
          <w:sz w:val="24"/>
          <w:szCs w:val="24"/>
          <w:lang w:val="en"/>
        </w:rPr>
        <w:tab/>
      </w:r>
      <w:r w:rsidRPr="0057736E">
        <w:rPr>
          <w:rFonts w:ascii="Times New Roman" w:eastAsia="Times New Roman" w:hAnsi="Times New Roman" w:cs="Times New Roman"/>
          <w:i/>
          <w:color w:val="212121"/>
          <w:sz w:val="24"/>
          <w:szCs w:val="24"/>
          <w:lang w:val="en"/>
        </w:rPr>
        <w:tab/>
      </w:r>
      <w:r w:rsidR="0046147D" w:rsidRPr="0046147D">
        <w:rPr>
          <w:rFonts w:ascii="Times New Roman" w:eastAsia="Times New Roman" w:hAnsi="Times New Roman" w:cs="Times New Roman"/>
          <w:i/>
          <w:color w:val="212121"/>
          <w:sz w:val="24"/>
          <w:szCs w:val="24"/>
          <w:lang w:val="en"/>
        </w:rPr>
        <w:t>Housing and settlement problems are an ongoing problem and will continue to increase, therefore the business of obtaining a home today is not only done in cash, but also with financing activities.</w:t>
      </w:r>
      <w:r w:rsidR="0046147D">
        <w:rPr>
          <w:rFonts w:ascii="Times New Roman" w:eastAsia="Times New Roman" w:hAnsi="Times New Roman" w:cs="Times New Roman"/>
          <w:i/>
          <w:color w:val="212121"/>
          <w:sz w:val="24"/>
          <w:szCs w:val="24"/>
        </w:rPr>
        <w:t xml:space="preserve"> </w:t>
      </w:r>
      <w:r w:rsidRPr="0057736E">
        <w:rPr>
          <w:rFonts w:ascii="Times New Roman" w:eastAsia="Times New Roman" w:hAnsi="Times New Roman" w:cs="Times New Roman"/>
          <w:i/>
          <w:color w:val="212121"/>
          <w:sz w:val="24"/>
          <w:szCs w:val="24"/>
          <w:lang w:val="en"/>
        </w:rPr>
        <w:t xml:space="preserve">This study aims to analyze the effect of mortgage financing Murabahah KPR BTN iB to the level of profit (Return On </w:t>
      </w:r>
      <w:r w:rsidR="00DE1BA5">
        <w:rPr>
          <w:rFonts w:ascii="Times New Roman" w:eastAsia="Times New Roman" w:hAnsi="Times New Roman" w:cs="Times New Roman"/>
          <w:i/>
          <w:color w:val="212121"/>
          <w:sz w:val="24"/>
          <w:szCs w:val="24"/>
          <w:lang w:val="en"/>
        </w:rPr>
        <w:t>Assets) on PT.Bank Tabungan Negara</w:t>
      </w:r>
      <w:r w:rsidRPr="0057736E">
        <w:rPr>
          <w:rFonts w:ascii="Times New Roman" w:eastAsia="Times New Roman" w:hAnsi="Times New Roman" w:cs="Times New Roman"/>
          <w:i/>
          <w:color w:val="212121"/>
          <w:sz w:val="24"/>
          <w:szCs w:val="24"/>
          <w:lang w:val="en"/>
        </w:rPr>
        <w:t xml:space="preserve"> (Persero) period 2011-2017. Problem identification in this research is how the development of murabahah financing margin and how profit growth at PT. Bank Tabungan Negara (Persero) Tbk from 2011 to 2017 and how the effect of margin of murabahah KPR BTN iB to profit at PT. Bank Tabungan Negara (Persero) Tbk.</w:t>
      </w: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i/>
          <w:color w:val="212121"/>
          <w:sz w:val="24"/>
          <w:szCs w:val="24"/>
          <w:lang w:val="en"/>
        </w:rPr>
      </w:pPr>
      <w:r w:rsidRPr="0057736E">
        <w:rPr>
          <w:rFonts w:ascii="Times New Roman" w:eastAsia="Times New Roman" w:hAnsi="Times New Roman" w:cs="Times New Roman"/>
          <w:i/>
          <w:color w:val="212121"/>
          <w:sz w:val="24"/>
          <w:szCs w:val="24"/>
          <w:lang w:val="en"/>
        </w:rPr>
        <w:tab/>
      </w:r>
      <w:r w:rsidRPr="0057736E">
        <w:rPr>
          <w:rFonts w:ascii="Times New Roman" w:eastAsia="Times New Roman" w:hAnsi="Times New Roman" w:cs="Times New Roman"/>
          <w:i/>
          <w:color w:val="212121"/>
          <w:sz w:val="24"/>
          <w:szCs w:val="24"/>
          <w:lang w:val="en"/>
        </w:rPr>
        <w:tab/>
        <w:t>The method used in this research is descriptive method method and verification method. The statistical test used in this research is simple linear regression method. The sample in this research is financial report issued periodically and uninterrupted by PT. Bank Tabungan Negara (Persero) Tbk Period 2011 -2017. Dependent variable (Y) in this research is profit level (Return On Assets). The independent variable (X) in this research is the murabahah financing margin of KPR BTN iB. data processing using SPSS for windows release 22.0.</w:t>
      </w: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i/>
          <w:color w:val="212121"/>
          <w:sz w:val="24"/>
          <w:szCs w:val="24"/>
          <w:lang w:val="en"/>
        </w:rPr>
      </w:pPr>
      <w:r w:rsidRPr="0057736E">
        <w:rPr>
          <w:rFonts w:ascii="Times New Roman" w:eastAsia="Times New Roman" w:hAnsi="Times New Roman" w:cs="Times New Roman"/>
          <w:i/>
          <w:color w:val="212121"/>
          <w:sz w:val="24"/>
          <w:szCs w:val="24"/>
          <w:lang w:val="en"/>
        </w:rPr>
        <w:tab/>
      </w:r>
      <w:r w:rsidRPr="0057736E">
        <w:rPr>
          <w:rFonts w:ascii="Times New Roman" w:eastAsia="Times New Roman" w:hAnsi="Times New Roman" w:cs="Times New Roman"/>
          <w:i/>
          <w:color w:val="212121"/>
          <w:sz w:val="24"/>
          <w:szCs w:val="24"/>
          <w:lang w:val="en"/>
        </w:rPr>
        <w:tab/>
      </w:r>
      <w:r w:rsidR="00221223" w:rsidRPr="00221223">
        <w:rPr>
          <w:rFonts w:ascii="Times New Roman" w:eastAsia="Times New Roman" w:hAnsi="Times New Roman" w:cs="Times New Roman"/>
          <w:i/>
          <w:color w:val="212121"/>
          <w:sz w:val="24"/>
          <w:szCs w:val="24"/>
          <w:lang w:val="en"/>
        </w:rPr>
        <w:t xml:space="preserve">The result of research shows that margin murabaha income of KPR BTN iB has no significant effect on dependent variable that is Profit Rate (Return On Assets) At PT. </w:t>
      </w:r>
      <w:r w:rsidR="00221223">
        <w:rPr>
          <w:rFonts w:ascii="Times New Roman" w:eastAsia="Times New Roman" w:hAnsi="Times New Roman" w:cs="Times New Roman"/>
          <w:i/>
          <w:color w:val="212121"/>
          <w:sz w:val="24"/>
          <w:szCs w:val="24"/>
          <w:lang w:val="en"/>
        </w:rPr>
        <w:t>Bank Tabungan Negara</w:t>
      </w:r>
      <w:r w:rsidR="00221223" w:rsidRPr="00221223">
        <w:rPr>
          <w:rFonts w:ascii="Times New Roman" w:eastAsia="Times New Roman" w:hAnsi="Times New Roman" w:cs="Times New Roman"/>
          <w:i/>
          <w:color w:val="212121"/>
          <w:sz w:val="24"/>
          <w:szCs w:val="24"/>
          <w:lang w:val="en"/>
        </w:rPr>
        <w:t xml:space="preserve"> (Persero) Tbk and only give effect of 12.4%. Value of correlation coefficient of 0.353 indicates a low correlation between independent variable Margin Murabahah KPR Income BTN iB with dependent variable Return Rate (Return On Assets). Variable Rate of Return (Return On Assets) At PT. Bank Tabungan Negara (Persero) Tbk (Y) can be explained by variable of Murabahah Margin Income of KPR BTN iB by 12.4%. While the remaining 87.6% is influenced by other variables that are not observed beyond the known model</w:t>
      </w:r>
    </w:p>
    <w:p w:rsid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4"/>
          <w:szCs w:val="24"/>
          <w:lang w:val="en"/>
        </w:rPr>
      </w:pPr>
    </w:p>
    <w:p w:rsidR="00DE1BA5" w:rsidRPr="0057736E" w:rsidRDefault="00DE1BA5"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4"/>
          <w:szCs w:val="24"/>
          <w:lang w:val="en"/>
        </w:rPr>
      </w:pPr>
    </w:p>
    <w:p w:rsidR="0057736E" w:rsidRPr="0057736E" w:rsidRDefault="0057736E" w:rsidP="005773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color w:val="212121"/>
          <w:sz w:val="24"/>
          <w:szCs w:val="24"/>
          <w:lang w:val="en-US"/>
        </w:rPr>
      </w:pPr>
      <w:r w:rsidRPr="0057736E">
        <w:rPr>
          <w:rFonts w:ascii="Times New Roman" w:eastAsia="Times New Roman" w:hAnsi="Times New Roman" w:cs="Times New Roman"/>
          <w:b/>
          <w:i/>
          <w:color w:val="212121"/>
          <w:sz w:val="24"/>
          <w:szCs w:val="24"/>
          <w:lang w:val="en"/>
        </w:rPr>
        <w:t xml:space="preserve">Keywords: </w:t>
      </w:r>
      <w:r w:rsidR="00221223" w:rsidRPr="00221223">
        <w:rPr>
          <w:rFonts w:ascii="Times New Roman" w:eastAsia="Times New Roman" w:hAnsi="Times New Roman" w:cs="Times New Roman"/>
          <w:b/>
          <w:i/>
          <w:color w:val="212121"/>
          <w:sz w:val="24"/>
          <w:szCs w:val="24"/>
          <w:lang w:val="en"/>
        </w:rPr>
        <w:t>Margin, Murabahah Financing, KPR, and Return On Assets</w:t>
      </w:r>
    </w:p>
    <w:p w:rsidR="00100D14" w:rsidRDefault="00100D14" w:rsidP="007D06B2">
      <w:pPr>
        <w:rPr>
          <w:lang w:val="en-US"/>
        </w:rPr>
      </w:pPr>
    </w:p>
    <w:p w:rsidR="00100D14" w:rsidRDefault="00100D14" w:rsidP="007D06B2">
      <w:pPr>
        <w:rPr>
          <w:lang w:val="en-US"/>
        </w:rPr>
      </w:pPr>
    </w:p>
    <w:p w:rsidR="00D15888" w:rsidRPr="00D15888" w:rsidRDefault="00D15888" w:rsidP="00D15888">
      <w:pPr>
        <w:jc w:val="both"/>
        <w:rPr>
          <w:rFonts w:ascii="Times New Roman" w:hAnsi="Times New Roman" w:cs="Times New Roman"/>
          <w:sz w:val="24"/>
          <w:szCs w:val="24"/>
          <w:lang w:val="en-US"/>
        </w:rPr>
      </w:pPr>
    </w:p>
    <w:sectPr w:rsidR="00D15888" w:rsidRPr="00D15888" w:rsidSect="00A35CE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NumType w:fmt="lowerRoman"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816" w:rsidRDefault="00CA7816" w:rsidP="00ED22FD">
      <w:pPr>
        <w:spacing w:after="0" w:line="240" w:lineRule="auto"/>
      </w:pPr>
      <w:r>
        <w:separator/>
      </w:r>
    </w:p>
  </w:endnote>
  <w:endnote w:type="continuationSeparator" w:id="0">
    <w:p w:rsidR="00CA7816" w:rsidRDefault="00CA7816" w:rsidP="00ED2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639" w:rsidRDefault="00516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616999"/>
      <w:docPartObj>
        <w:docPartGallery w:val="Page Numbers (Bottom of Page)"/>
        <w:docPartUnique/>
      </w:docPartObj>
    </w:sdtPr>
    <w:sdtEndPr>
      <w:rPr>
        <w:rFonts w:ascii="Times New Roman" w:hAnsi="Times New Roman" w:cs="Times New Roman"/>
        <w:noProof/>
      </w:rPr>
    </w:sdtEndPr>
    <w:sdtContent>
      <w:p w:rsidR="00ED22FD" w:rsidRPr="00ED22FD" w:rsidRDefault="00ED22FD">
        <w:pPr>
          <w:pStyle w:val="Footer"/>
          <w:jc w:val="right"/>
          <w:rPr>
            <w:rFonts w:ascii="Times New Roman" w:hAnsi="Times New Roman" w:cs="Times New Roman"/>
          </w:rPr>
        </w:pPr>
        <w:r w:rsidRPr="00ED22FD">
          <w:rPr>
            <w:rFonts w:ascii="Times New Roman" w:hAnsi="Times New Roman" w:cs="Times New Roman"/>
          </w:rPr>
          <w:fldChar w:fldCharType="begin"/>
        </w:r>
        <w:r w:rsidRPr="00ED22FD">
          <w:rPr>
            <w:rFonts w:ascii="Times New Roman" w:hAnsi="Times New Roman" w:cs="Times New Roman"/>
          </w:rPr>
          <w:instrText xml:space="preserve"> PAGE   \* MERGEFORMAT </w:instrText>
        </w:r>
        <w:r w:rsidRPr="00ED22FD">
          <w:rPr>
            <w:rFonts w:ascii="Times New Roman" w:hAnsi="Times New Roman" w:cs="Times New Roman"/>
          </w:rPr>
          <w:fldChar w:fldCharType="separate"/>
        </w:r>
        <w:r w:rsidR="00516639">
          <w:rPr>
            <w:rFonts w:ascii="Times New Roman" w:hAnsi="Times New Roman" w:cs="Times New Roman"/>
            <w:noProof/>
          </w:rPr>
          <w:t>iii</w:t>
        </w:r>
        <w:r w:rsidRPr="00ED22FD">
          <w:rPr>
            <w:rFonts w:ascii="Times New Roman" w:hAnsi="Times New Roman" w:cs="Times New Roman"/>
            <w:noProof/>
          </w:rPr>
          <w:fldChar w:fldCharType="end"/>
        </w:r>
      </w:p>
    </w:sdtContent>
  </w:sdt>
  <w:p w:rsidR="00ED22FD" w:rsidRDefault="00ED22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639" w:rsidRDefault="00516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816" w:rsidRDefault="00CA7816" w:rsidP="00ED22FD">
      <w:pPr>
        <w:spacing w:after="0" w:line="240" w:lineRule="auto"/>
      </w:pPr>
      <w:r>
        <w:separator/>
      </w:r>
    </w:p>
  </w:footnote>
  <w:footnote w:type="continuationSeparator" w:id="0">
    <w:p w:rsidR="00CA7816" w:rsidRDefault="00CA7816" w:rsidP="00ED2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639" w:rsidRDefault="005166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8408195" o:spid="_x0000_s2050" type="#_x0000_t75" style="position:absolute;margin-left:0;margin-top:0;width:467.9pt;height:467.9pt;z-index:-251657216;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639" w:rsidRDefault="005166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8408196" o:spid="_x0000_s2051" type="#_x0000_t75" style="position:absolute;margin-left:0;margin-top:0;width:467.9pt;height:467.9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639" w:rsidRDefault="00516639">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8408194" o:spid="_x0000_s2049" type="#_x0000_t75" style="position:absolute;margin-left:0;margin-top:0;width:467.9pt;height:467.9pt;z-index:-251658240;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5B9"/>
    <w:multiLevelType w:val="hybridMultilevel"/>
    <w:tmpl w:val="2C948246"/>
    <w:lvl w:ilvl="0" w:tplc="5590E41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813"/>
    <w:rsid w:val="00100D14"/>
    <w:rsid w:val="00102D71"/>
    <w:rsid w:val="00221223"/>
    <w:rsid w:val="003C55F6"/>
    <w:rsid w:val="0046147D"/>
    <w:rsid w:val="004D1053"/>
    <w:rsid w:val="00516639"/>
    <w:rsid w:val="00554813"/>
    <w:rsid w:val="0057736E"/>
    <w:rsid w:val="005865EE"/>
    <w:rsid w:val="006A4973"/>
    <w:rsid w:val="007D06B2"/>
    <w:rsid w:val="008A03C3"/>
    <w:rsid w:val="00A35CE8"/>
    <w:rsid w:val="00AE24EA"/>
    <w:rsid w:val="00CA7816"/>
    <w:rsid w:val="00D15888"/>
    <w:rsid w:val="00DE1BA5"/>
    <w:rsid w:val="00E46E8B"/>
    <w:rsid w:val="00E771FB"/>
    <w:rsid w:val="00ED141C"/>
    <w:rsid w:val="00ED2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9CA1DFF-3C3E-4593-A4FC-75FB8FAA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813"/>
    <w:rPr>
      <w:lang w:val="id-ID"/>
    </w:rPr>
  </w:style>
  <w:style w:type="paragraph" w:styleId="Heading1">
    <w:name w:val="heading 1"/>
    <w:basedOn w:val="Normal"/>
    <w:next w:val="Normal"/>
    <w:link w:val="Heading1Char"/>
    <w:uiPriority w:val="9"/>
    <w:qFormat/>
    <w:rsid w:val="00554813"/>
    <w:pPr>
      <w:keepNext/>
      <w:keepLines/>
      <w:spacing w:before="240" w:after="0"/>
      <w:jc w:val="center"/>
      <w:outlineLvl w:val="0"/>
    </w:pPr>
    <w:rPr>
      <w:rFonts w:ascii="Times New Roman" w:eastAsiaTheme="majorEastAsia" w:hAnsi="Times New Roman" w:cstheme="majorBidi"/>
      <w:b/>
      <w:color w:val="000000" w:themeColor="text1"/>
      <w:sz w:val="24"/>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4813"/>
    <w:rPr>
      <w:rFonts w:ascii="Times New Roman" w:eastAsiaTheme="majorEastAsia" w:hAnsi="Times New Roman" w:cstheme="majorBidi"/>
      <w:b/>
      <w:color w:val="000000" w:themeColor="text1"/>
      <w:sz w:val="24"/>
      <w:szCs w:val="32"/>
    </w:rPr>
  </w:style>
  <w:style w:type="paragraph" w:styleId="BalloonText">
    <w:name w:val="Balloon Text"/>
    <w:basedOn w:val="Normal"/>
    <w:link w:val="BalloonTextChar"/>
    <w:uiPriority w:val="99"/>
    <w:semiHidden/>
    <w:unhideWhenUsed/>
    <w:rsid w:val="005548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813"/>
    <w:rPr>
      <w:rFonts w:ascii="Tahoma" w:hAnsi="Tahoma" w:cs="Tahoma"/>
      <w:sz w:val="16"/>
      <w:szCs w:val="16"/>
      <w:lang w:val="id-ID"/>
    </w:rPr>
  </w:style>
  <w:style w:type="paragraph" w:styleId="HTMLPreformatted">
    <w:name w:val="HTML Preformatted"/>
    <w:basedOn w:val="Normal"/>
    <w:link w:val="HTMLPreformattedChar"/>
    <w:uiPriority w:val="99"/>
    <w:unhideWhenUsed/>
    <w:rsid w:val="00100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00D14"/>
    <w:rPr>
      <w:rFonts w:ascii="Courier New" w:eastAsia="Times New Roman" w:hAnsi="Courier New" w:cs="Courier New"/>
      <w:sz w:val="20"/>
      <w:szCs w:val="20"/>
    </w:rPr>
  </w:style>
  <w:style w:type="paragraph" w:styleId="BodyTextIndent">
    <w:name w:val="Body Text Indent"/>
    <w:basedOn w:val="Normal"/>
    <w:link w:val="BodyTextIndentChar"/>
    <w:uiPriority w:val="99"/>
    <w:unhideWhenUsed/>
    <w:rsid w:val="005865EE"/>
    <w:pPr>
      <w:spacing w:after="120" w:line="240" w:lineRule="auto"/>
      <w:ind w:left="360"/>
    </w:pPr>
    <w:rPr>
      <w:rFonts w:ascii="Times New Roman" w:eastAsia="Times New Roman" w:hAnsi="Times New Roman" w:cs="Mangal"/>
      <w:sz w:val="24"/>
      <w:szCs w:val="21"/>
      <w:lang w:val="en-US" w:bidi="hi-IN"/>
    </w:rPr>
  </w:style>
  <w:style w:type="character" w:customStyle="1" w:styleId="BodyTextIndentChar">
    <w:name w:val="Body Text Indent Char"/>
    <w:basedOn w:val="DefaultParagraphFont"/>
    <w:link w:val="BodyTextIndent"/>
    <w:uiPriority w:val="99"/>
    <w:rsid w:val="005865EE"/>
    <w:rPr>
      <w:rFonts w:ascii="Times New Roman" w:eastAsia="Times New Roman" w:hAnsi="Times New Roman" w:cs="Mangal"/>
      <w:sz w:val="24"/>
      <w:szCs w:val="21"/>
      <w:lang w:bidi="hi-IN"/>
    </w:rPr>
  </w:style>
  <w:style w:type="paragraph" w:styleId="Header">
    <w:name w:val="header"/>
    <w:basedOn w:val="Normal"/>
    <w:link w:val="HeaderChar"/>
    <w:uiPriority w:val="99"/>
    <w:unhideWhenUsed/>
    <w:rsid w:val="00ED22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2FD"/>
    <w:rPr>
      <w:lang w:val="id-ID"/>
    </w:rPr>
  </w:style>
  <w:style w:type="paragraph" w:styleId="Footer">
    <w:name w:val="footer"/>
    <w:basedOn w:val="Normal"/>
    <w:link w:val="FooterChar"/>
    <w:uiPriority w:val="99"/>
    <w:unhideWhenUsed/>
    <w:rsid w:val="00ED22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2FD"/>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58799">
      <w:bodyDiv w:val="1"/>
      <w:marLeft w:val="0"/>
      <w:marRight w:val="0"/>
      <w:marTop w:val="0"/>
      <w:marBottom w:val="0"/>
      <w:divBdr>
        <w:top w:val="none" w:sz="0" w:space="0" w:color="auto"/>
        <w:left w:val="none" w:sz="0" w:space="0" w:color="auto"/>
        <w:bottom w:val="none" w:sz="0" w:space="0" w:color="auto"/>
        <w:right w:val="none" w:sz="0" w:space="0" w:color="auto"/>
      </w:divBdr>
    </w:div>
    <w:div w:id="1259800315">
      <w:bodyDiv w:val="1"/>
      <w:marLeft w:val="0"/>
      <w:marRight w:val="0"/>
      <w:marTop w:val="0"/>
      <w:marBottom w:val="0"/>
      <w:divBdr>
        <w:top w:val="none" w:sz="0" w:space="0" w:color="auto"/>
        <w:left w:val="none" w:sz="0" w:space="0" w:color="auto"/>
        <w:bottom w:val="none" w:sz="0" w:space="0" w:color="auto"/>
        <w:right w:val="none" w:sz="0" w:space="0" w:color="auto"/>
      </w:divBdr>
      <w:divsChild>
        <w:div w:id="100733975">
          <w:marLeft w:val="0"/>
          <w:marRight w:val="0"/>
          <w:marTop w:val="0"/>
          <w:marBottom w:val="0"/>
          <w:divBdr>
            <w:top w:val="none" w:sz="0" w:space="0" w:color="auto"/>
            <w:left w:val="none" w:sz="0" w:space="0" w:color="auto"/>
            <w:bottom w:val="none" w:sz="0" w:space="0" w:color="auto"/>
            <w:right w:val="none" w:sz="0" w:space="0" w:color="auto"/>
          </w:divBdr>
          <w:divsChild>
            <w:div w:id="418252697">
              <w:marLeft w:val="0"/>
              <w:marRight w:val="0"/>
              <w:marTop w:val="0"/>
              <w:marBottom w:val="0"/>
              <w:divBdr>
                <w:top w:val="none" w:sz="0" w:space="0" w:color="auto"/>
                <w:left w:val="none" w:sz="0" w:space="0" w:color="auto"/>
                <w:bottom w:val="none" w:sz="0" w:space="0" w:color="auto"/>
                <w:right w:val="none" w:sz="0" w:space="0" w:color="auto"/>
              </w:divBdr>
              <w:divsChild>
                <w:div w:id="1652172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7470">
      <w:bodyDiv w:val="1"/>
      <w:marLeft w:val="0"/>
      <w:marRight w:val="0"/>
      <w:marTop w:val="0"/>
      <w:marBottom w:val="0"/>
      <w:divBdr>
        <w:top w:val="none" w:sz="0" w:space="0" w:color="auto"/>
        <w:left w:val="none" w:sz="0" w:space="0" w:color="auto"/>
        <w:bottom w:val="none" w:sz="0" w:space="0" w:color="auto"/>
        <w:right w:val="none" w:sz="0" w:space="0" w:color="auto"/>
      </w:divBdr>
    </w:div>
    <w:div w:id="1452044361">
      <w:bodyDiv w:val="1"/>
      <w:marLeft w:val="0"/>
      <w:marRight w:val="0"/>
      <w:marTop w:val="0"/>
      <w:marBottom w:val="0"/>
      <w:divBdr>
        <w:top w:val="none" w:sz="0" w:space="0" w:color="auto"/>
        <w:left w:val="none" w:sz="0" w:space="0" w:color="auto"/>
        <w:bottom w:val="none" w:sz="0" w:space="0" w:color="auto"/>
        <w:right w:val="none" w:sz="0" w:space="0" w:color="auto"/>
      </w:divBdr>
    </w:div>
    <w:div w:id="172440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Irman</cp:lastModifiedBy>
  <cp:revision>8</cp:revision>
  <cp:lastPrinted>2018-12-26T09:58:00Z</cp:lastPrinted>
  <dcterms:created xsi:type="dcterms:W3CDTF">2018-06-22T20:22:00Z</dcterms:created>
  <dcterms:modified xsi:type="dcterms:W3CDTF">2018-12-26T09:58:00Z</dcterms:modified>
</cp:coreProperties>
</file>