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21457" w14:textId="235D28E6" w:rsidR="00220502" w:rsidRDefault="00BB33F2" w:rsidP="00BC1AF7">
      <w:pPr>
        <w:spacing w:after="0" w:line="276" w:lineRule="auto"/>
        <w:jc w:val="center"/>
        <w:rPr>
          <w:rStyle w:val="tlid-translation"/>
          <w:rFonts w:ascii="Times New Roman" w:hAnsi="Times New Roman" w:cs="Times New Roman"/>
          <w:b/>
          <w:sz w:val="24"/>
          <w:szCs w:val="24"/>
        </w:rPr>
      </w:pPr>
      <w:r>
        <w:rPr>
          <w:rStyle w:val="tlid-translation"/>
          <w:rFonts w:ascii="Times New Roman" w:hAnsi="Times New Roman" w:cs="Times New Roman"/>
          <w:b/>
          <w:sz w:val="24"/>
          <w:szCs w:val="24"/>
        </w:rPr>
        <w:t xml:space="preserve">THE </w:t>
      </w:r>
      <w:r w:rsidR="000E3A0B" w:rsidRPr="000E3A0B">
        <w:rPr>
          <w:rStyle w:val="tlid-translation"/>
          <w:rFonts w:ascii="Times New Roman" w:hAnsi="Times New Roman" w:cs="Times New Roman"/>
          <w:b/>
          <w:sz w:val="24"/>
          <w:szCs w:val="24"/>
        </w:rPr>
        <w:t>EFFECT OF INCENTIVES ON MOTIVATION AND ITS IMPACT ON</w:t>
      </w:r>
      <w:r>
        <w:rPr>
          <w:rStyle w:val="tlid-translation"/>
          <w:rFonts w:ascii="Times New Roman" w:hAnsi="Times New Roman" w:cs="Times New Roman"/>
          <w:b/>
          <w:sz w:val="24"/>
          <w:szCs w:val="24"/>
        </w:rPr>
        <w:t xml:space="preserve"> DRIVER</w:t>
      </w:r>
      <w:r w:rsidR="000E3A0B" w:rsidRPr="000E3A0B">
        <w:rPr>
          <w:rStyle w:val="tlid-translation"/>
          <w:rFonts w:ascii="Times New Roman" w:hAnsi="Times New Roman" w:cs="Times New Roman"/>
          <w:b/>
          <w:sz w:val="24"/>
          <w:szCs w:val="24"/>
        </w:rPr>
        <w:t xml:space="preserve"> PERFORMANCE </w:t>
      </w:r>
      <w:r>
        <w:rPr>
          <w:rStyle w:val="tlid-translation"/>
          <w:rFonts w:ascii="Times New Roman" w:hAnsi="Times New Roman" w:cs="Times New Roman"/>
          <w:b/>
          <w:sz w:val="24"/>
          <w:szCs w:val="24"/>
        </w:rPr>
        <w:t>AT</w:t>
      </w:r>
      <w:r w:rsidR="000E3A0B" w:rsidRPr="000E3A0B">
        <w:rPr>
          <w:rStyle w:val="tlid-translation"/>
          <w:rFonts w:ascii="Times New Roman" w:hAnsi="Times New Roman" w:cs="Times New Roman"/>
          <w:b/>
          <w:sz w:val="24"/>
          <w:szCs w:val="24"/>
        </w:rPr>
        <w:t xml:space="preserve"> PT. GRAB BANDUNG</w:t>
      </w:r>
    </w:p>
    <w:p w14:paraId="78C2FC6F" w14:textId="77777777" w:rsidR="000E3A0B" w:rsidRPr="00D32BA8" w:rsidRDefault="000E3A0B" w:rsidP="000E3A0B">
      <w:pPr>
        <w:spacing w:line="360" w:lineRule="auto"/>
        <w:jc w:val="center"/>
        <w:rPr>
          <w:rStyle w:val="tlid-translation"/>
          <w:rFonts w:ascii="Times New Roman" w:hAnsi="Times New Roman" w:cs="Times New Roman"/>
          <w:sz w:val="24"/>
          <w:szCs w:val="24"/>
        </w:rPr>
      </w:pPr>
    </w:p>
    <w:p w14:paraId="6B5B1C51" w14:textId="0C9D98D0" w:rsidR="000E3A0B" w:rsidRPr="00D32BA8" w:rsidRDefault="00D32BA8" w:rsidP="00BC1AF7">
      <w:pPr>
        <w:spacing w:line="240" w:lineRule="auto"/>
        <w:jc w:val="center"/>
        <w:rPr>
          <w:rFonts w:ascii="Times New Roman" w:hAnsi="Times New Roman" w:cs="Times New Roman"/>
          <w:sz w:val="24"/>
          <w:szCs w:val="24"/>
        </w:rPr>
      </w:pPr>
      <w:r w:rsidRPr="00D32BA8">
        <w:rPr>
          <w:rFonts w:ascii="Times New Roman" w:hAnsi="Times New Roman" w:cs="Times New Roman"/>
          <w:i/>
          <w:sz w:val="24"/>
          <w:szCs w:val="24"/>
        </w:rPr>
        <w:t>Written by</w:t>
      </w:r>
      <w:r w:rsidR="000E3A0B" w:rsidRPr="00D32BA8">
        <w:rPr>
          <w:rFonts w:ascii="Times New Roman" w:hAnsi="Times New Roman" w:cs="Times New Roman"/>
          <w:sz w:val="24"/>
          <w:szCs w:val="24"/>
        </w:rPr>
        <w:t>:</w:t>
      </w:r>
    </w:p>
    <w:p w14:paraId="642C0CE2" w14:textId="01210E2B" w:rsidR="00D32BA8" w:rsidRDefault="000E3A0B" w:rsidP="00BC1AF7">
      <w:pPr>
        <w:spacing w:line="240" w:lineRule="auto"/>
        <w:jc w:val="center"/>
        <w:rPr>
          <w:rFonts w:ascii="Times New Roman" w:hAnsi="Times New Roman" w:cs="Times New Roman"/>
          <w:b/>
          <w:sz w:val="24"/>
          <w:szCs w:val="24"/>
        </w:rPr>
      </w:pPr>
      <w:r>
        <w:rPr>
          <w:rFonts w:ascii="Times New Roman" w:hAnsi="Times New Roman" w:cs="Times New Roman"/>
          <w:b/>
          <w:sz w:val="24"/>
          <w:szCs w:val="24"/>
        </w:rPr>
        <w:t>RIFAN FAKRI REZALDI</w:t>
      </w:r>
    </w:p>
    <w:p w14:paraId="2ECD6176" w14:textId="77777777" w:rsidR="00BC1AF7" w:rsidRDefault="00BC1AF7" w:rsidP="00BC1AF7">
      <w:pPr>
        <w:spacing w:line="240" w:lineRule="auto"/>
        <w:jc w:val="center"/>
        <w:rPr>
          <w:rFonts w:ascii="Times New Roman" w:hAnsi="Times New Roman" w:cs="Times New Roman"/>
          <w:b/>
          <w:sz w:val="24"/>
          <w:szCs w:val="24"/>
        </w:rPr>
      </w:pPr>
    </w:p>
    <w:p w14:paraId="55779723" w14:textId="63086726" w:rsidR="000E3A0B" w:rsidRPr="00D32BA8" w:rsidRDefault="00D32BA8" w:rsidP="00BC1AF7">
      <w:pPr>
        <w:spacing w:line="240" w:lineRule="auto"/>
        <w:jc w:val="center"/>
        <w:rPr>
          <w:rFonts w:ascii="Times New Roman" w:hAnsi="Times New Roman" w:cs="Times New Roman"/>
          <w:sz w:val="24"/>
          <w:szCs w:val="24"/>
        </w:rPr>
      </w:pPr>
      <w:r w:rsidRPr="00D32BA8">
        <w:rPr>
          <w:rFonts w:ascii="Times New Roman" w:hAnsi="Times New Roman" w:cs="Times New Roman"/>
          <w:i/>
          <w:sz w:val="24"/>
          <w:szCs w:val="24"/>
        </w:rPr>
        <w:t>Preceptor</w:t>
      </w:r>
      <w:r w:rsidR="000E3A0B" w:rsidRPr="00D32BA8">
        <w:rPr>
          <w:rFonts w:ascii="Times New Roman" w:hAnsi="Times New Roman" w:cs="Times New Roman"/>
          <w:sz w:val="24"/>
          <w:szCs w:val="24"/>
        </w:rPr>
        <w:t>:</w:t>
      </w:r>
    </w:p>
    <w:p w14:paraId="67EDF9EC" w14:textId="77777777" w:rsidR="000E3A0B" w:rsidRDefault="000E3A0B" w:rsidP="00BC1A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Hamidah, Dra, Msi</w:t>
      </w:r>
    </w:p>
    <w:p w14:paraId="388D90AD" w14:textId="77777777" w:rsidR="00BC1AF7" w:rsidRDefault="00BC1AF7" w:rsidP="00BC1AF7">
      <w:pPr>
        <w:spacing w:after="0" w:line="240" w:lineRule="auto"/>
        <w:jc w:val="center"/>
        <w:rPr>
          <w:rFonts w:ascii="Times New Roman" w:hAnsi="Times New Roman" w:cs="Times New Roman"/>
          <w:b/>
          <w:sz w:val="24"/>
          <w:szCs w:val="24"/>
        </w:rPr>
      </w:pPr>
      <w:bookmarkStart w:id="0" w:name="_GoBack"/>
      <w:bookmarkEnd w:id="0"/>
    </w:p>
    <w:p w14:paraId="2F99B544" w14:textId="77777777" w:rsidR="000E3A0B" w:rsidRDefault="000E3A0B" w:rsidP="00BC1AF7">
      <w:pPr>
        <w:spacing w:after="0" w:line="240" w:lineRule="auto"/>
        <w:rPr>
          <w:rFonts w:ascii="Times New Roman" w:hAnsi="Times New Roman" w:cs="Times New Roman"/>
          <w:b/>
          <w:sz w:val="24"/>
          <w:szCs w:val="24"/>
        </w:rPr>
      </w:pPr>
    </w:p>
    <w:p w14:paraId="36CBC613" w14:textId="05FC7C9E" w:rsidR="000E3A0B" w:rsidRDefault="000E3A0B" w:rsidP="00BC1AF7">
      <w:pPr>
        <w:spacing w:line="240" w:lineRule="auto"/>
        <w:jc w:val="center"/>
        <w:rPr>
          <w:rStyle w:val="tlid-translation"/>
          <w:rFonts w:ascii="Times New Roman" w:hAnsi="Times New Roman" w:cs="Times New Roman"/>
          <w:b/>
          <w:i/>
          <w:sz w:val="24"/>
          <w:szCs w:val="24"/>
        </w:rPr>
      </w:pPr>
      <w:r w:rsidRPr="000E3A0B">
        <w:rPr>
          <w:rStyle w:val="tlid-translation"/>
          <w:rFonts w:ascii="Times New Roman" w:hAnsi="Times New Roman" w:cs="Times New Roman"/>
          <w:b/>
          <w:i/>
          <w:sz w:val="24"/>
          <w:szCs w:val="24"/>
        </w:rPr>
        <w:t>ABSTRACT</w:t>
      </w:r>
    </w:p>
    <w:p w14:paraId="424569CD" w14:textId="671DE3C9" w:rsidR="00E22B75" w:rsidRPr="00BC1AF7" w:rsidRDefault="00E22B75" w:rsidP="00BC1AF7">
      <w:pPr>
        <w:spacing w:line="240" w:lineRule="auto"/>
        <w:ind w:firstLine="709"/>
        <w:jc w:val="both"/>
        <w:rPr>
          <w:rStyle w:val="tlid-translation"/>
          <w:rFonts w:ascii="Times New Roman" w:hAnsi="Times New Roman" w:cs="Times New Roman"/>
          <w:b/>
          <w:i/>
          <w:sz w:val="24"/>
          <w:szCs w:val="24"/>
        </w:rPr>
      </w:pPr>
      <w:r w:rsidRPr="00BC1AF7">
        <w:rPr>
          <w:rStyle w:val="tlid-translation"/>
          <w:rFonts w:ascii="Times New Roman" w:hAnsi="Times New Roman" w:cs="Times New Roman"/>
          <w:i/>
          <w:sz w:val="24"/>
          <w:lang w:val="en"/>
        </w:rPr>
        <w:t>This research was conducted on all partners of PT. Grab Bandung. This study is to determine the effect of incentives on motivation and their impact on performance. In this study it is known that there are phenomena found in objects such as, giving unsatisfactory incentives because of the imbalance between income and expenditure, according to a survey of motivation and performance from complaints of partners, one of which is always ordered, plus searching for orders that do not occur. the job. This study was conducted in October 2018 to January 2019. Respondents in this study were 83 out of a sample of 480 partners. This study uses questionnaires as a data collection tool. The test used in this study is a test of validity and reliability. Data analysis used descriptive statistics from the formulation of problems one, two, and three and inferential statistical analysis of the problem formulation four and five, correlation coefficients and coefficient of determination. Based on the results of the research conducted, it was found that the average incentive of the answers was categorized as less because of each question from the indicator regarding the assessment below 215.9 from the interval table. While the motivation for answers is categorized quite well because of each question from the indicator regarding the rating below 282.3. And the performance of answers is categorized as less because of each question from the indicator, the assessment is below 215.9. It can be concluded that partners are less satisfied with the provision of incentives from the company, and the difficulty of obtaining orders is then given a bad assessment by the passengers which affects motivation and performance</w:t>
      </w:r>
      <w:r w:rsidRPr="00BC1AF7">
        <w:rPr>
          <w:rStyle w:val="tlid-translation"/>
          <w:i/>
          <w:lang w:val="en"/>
        </w:rPr>
        <w:t>.</w:t>
      </w:r>
    </w:p>
    <w:p w14:paraId="72BDC9FD" w14:textId="5D8CB197" w:rsidR="000E3A0B" w:rsidRPr="00BC1AF7" w:rsidRDefault="00D32BA8" w:rsidP="00C8630D">
      <w:pPr>
        <w:spacing w:line="360" w:lineRule="auto"/>
        <w:jc w:val="both"/>
        <w:rPr>
          <w:rFonts w:ascii="Times New Roman" w:hAnsi="Times New Roman" w:cs="Times New Roman"/>
          <w:b/>
          <w:i/>
          <w:sz w:val="24"/>
          <w:szCs w:val="24"/>
        </w:rPr>
      </w:pPr>
      <w:r w:rsidRPr="00BC1AF7">
        <w:rPr>
          <w:rFonts w:ascii="Times New Roman" w:hAnsi="Times New Roman" w:cs="Times New Roman"/>
          <w:b/>
          <w:i/>
          <w:sz w:val="24"/>
          <w:szCs w:val="24"/>
        </w:rPr>
        <w:t>Keyword : Incentive, Motivation, and Perfomance</w:t>
      </w:r>
    </w:p>
    <w:sectPr w:rsidR="000E3A0B" w:rsidRPr="00BC1AF7" w:rsidSect="00D32BA8">
      <w:footerReference w:type="default" r:id="rId7"/>
      <w:pgSz w:w="11906" w:h="16838"/>
      <w:pgMar w:top="1701" w:right="1701" w:bottom="1701" w:left="2268" w:header="708" w:footer="708" w:gutter="0"/>
      <w:pgNumType w:fmt="lowerRoman"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85661" w14:textId="77777777" w:rsidR="00D32BA8" w:rsidRDefault="00D32BA8" w:rsidP="00D32BA8">
      <w:pPr>
        <w:spacing w:after="0" w:line="240" w:lineRule="auto"/>
      </w:pPr>
      <w:r>
        <w:separator/>
      </w:r>
    </w:p>
  </w:endnote>
  <w:endnote w:type="continuationSeparator" w:id="0">
    <w:p w14:paraId="1A84EE6E" w14:textId="77777777" w:rsidR="00D32BA8" w:rsidRDefault="00D32BA8" w:rsidP="00D32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3168022"/>
      <w:docPartObj>
        <w:docPartGallery w:val="Page Numbers (Bottom of Page)"/>
        <w:docPartUnique/>
      </w:docPartObj>
    </w:sdtPr>
    <w:sdtEndPr>
      <w:rPr>
        <w:noProof/>
      </w:rPr>
    </w:sdtEndPr>
    <w:sdtContent>
      <w:p w14:paraId="1CDF8286" w14:textId="103962C4" w:rsidR="00D32BA8" w:rsidRDefault="00D32BA8">
        <w:pPr>
          <w:pStyle w:val="Footer"/>
          <w:jc w:val="right"/>
        </w:pPr>
        <w:r>
          <w:fldChar w:fldCharType="begin"/>
        </w:r>
        <w:r>
          <w:instrText xml:space="preserve"> PAGE   \* MERGEFORMAT </w:instrText>
        </w:r>
        <w:r>
          <w:fldChar w:fldCharType="separate"/>
        </w:r>
        <w:r w:rsidR="00BC1AF7">
          <w:rPr>
            <w:noProof/>
          </w:rPr>
          <w:t>iv</w:t>
        </w:r>
        <w:r>
          <w:rPr>
            <w:noProof/>
          </w:rPr>
          <w:fldChar w:fldCharType="end"/>
        </w:r>
      </w:p>
    </w:sdtContent>
  </w:sdt>
  <w:p w14:paraId="74709947" w14:textId="77777777" w:rsidR="00D32BA8" w:rsidRDefault="00D32B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C4610" w14:textId="77777777" w:rsidR="00D32BA8" w:rsidRDefault="00D32BA8" w:rsidP="00D32BA8">
      <w:pPr>
        <w:spacing w:after="0" w:line="240" w:lineRule="auto"/>
      </w:pPr>
      <w:r>
        <w:separator/>
      </w:r>
    </w:p>
  </w:footnote>
  <w:footnote w:type="continuationSeparator" w:id="0">
    <w:p w14:paraId="75EABEC1" w14:textId="77777777" w:rsidR="00D32BA8" w:rsidRDefault="00D32BA8" w:rsidP="00D32B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A0B"/>
    <w:rsid w:val="000E3A0B"/>
    <w:rsid w:val="00220502"/>
    <w:rsid w:val="004F50C5"/>
    <w:rsid w:val="0070335D"/>
    <w:rsid w:val="009634E1"/>
    <w:rsid w:val="00BB33F2"/>
    <w:rsid w:val="00BC1AF7"/>
    <w:rsid w:val="00C8630D"/>
    <w:rsid w:val="00D32BA8"/>
    <w:rsid w:val="00E22B7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CF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0E3A0B"/>
  </w:style>
  <w:style w:type="paragraph" w:styleId="Header">
    <w:name w:val="header"/>
    <w:basedOn w:val="Normal"/>
    <w:link w:val="HeaderChar"/>
    <w:uiPriority w:val="99"/>
    <w:unhideWhenUsed/>
    <w:rsid w:val="00D32B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BA8"/>
  </w:style>
  <w:style w:type="paragraph" w:styleId="Footer">
    <w:name w:val="footer"/>
    <w:basedOn w:val="Normal"/>
    <w:link w:val="FooterChar"/>
    <w:uiPriority w:val="99"/>
    <w:unhideWhenUsed/>
    <w:rsid w:val="00D32B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BA8"/>
  </w:style>
  <w:style w:type="paragraph" w:styleId="BalloonText">
    <w:name w:val="Balloon Text"/>
    <w:basedOn w:val="Normal"/>
    <w:link w:val="BalloonTextChar"/>
    <w:uiPriority w:val="99"/>
    <w:semiHidden/>
    <w:unhideWhenUsed/>
    <w:rsid w:val="00D32B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BA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0E3A0B"/>
  </w:style>
  <w:style w:type="paragraph" w:styleId="Header">
    <w:name w:val="header"/>
    <w:basedOn w:val="Normal"/>
    <w:link w:val="HeaderChar"/>
    <w:uiPriority w:val="99"/>
    <w:unhideWhenUsed/>
    <w:rsid w:val="00D32B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BA8"/>
  </w:style>
  <w:style w:type="paragraph" w:styleId="Footer">
    <w:name w:val="footer"/>
    <w:basedOn w:val="Normal"/>
    <w:link w:val="FooterChar"/>
    <w:uiPriority w:val="99"/>
    <w:unhideWhenUsed/>
    <w:rsid w:val="00D32B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BA8"/>
  </w:style>
  <w:style w:type="paragraph" w:styleId="BalloonText">
    <w:name w:val="Balloon Text"/>
    <w:basedOn w:val="Normal"/>
    <w:link w:val="BalloonTextChar"/>
    <w:uiPriority w:val="99"/>
    <w:semiHidden/>
    <w:unhideWhenUsed/>
    <w:rsid w:val="00D32B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B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RELION</cp:lastModifiedBy>
  <cp:revision>4</cp:revision>
  <cp:lastPrinted>2019-04-07T15:33:00Z</cp:lastPrinted>
  <dcterms:created xsi:type="dcterms:W3CDTF">2019-03-31T16:40:00Z</dcterms:created>
  <dcterms:modified xsi:type="dcterms:W3CDTF">2019-04-07T15:33:00Z</dcterms:modified>
</cp:coreProperties>
</file>