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234" w:rsidRDefault="003A6234" w:rsidP="00C22E0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PENGARUH </w:t>
      </w:r>
      <w:r w:rsidRPr="003A6234">
        <w:rPr>
          <w:rFonts w:ascii="Times New Roman" w:hAnsi="Times New Roman" w:cs="Times New Roman"/>
          <w:b/>
          <w:i/>
          <w:sz w:val="24"/>
          <w:szCs w:val="24"/>
        </w:rPr>
        <w:t>CURRENT RATIO (CR), DEBT TO ASSET RATIO (DAR)</w:t>
      </w:r>
      <w:r>
        <w:rPr>
          <w:rFonts w:ascii="Times New Roman" w:hAnsi="Times New Roman" w:cs="Times New Roman"/>
          <w:b/>
          <w:sz w:val="24"/>
          <w:szCs w:val="24"/>
        </w:rPr>
        <w:t xml:space="preserve"> TERHADAP </w:t>
      </w:r>
      <w:r w:rsidRPr="003A6234">
        <w:rPr>
          <w:rFonts w:ascii="Times New Roman" w:hAnsi="Times New Roman" w:cs="Times New Roman"/>
          <w:b/>
          <w:i/>
          <w:sz w:val="24"/>
          <w:szCs w:val="24"/>
        </w:rPr>
        <w:t>RETURN ON ASSET (ROA)</w:t>
      </w:r>
    </w:p>
    <w:p w:rsidR="003A6234" w:rsidRDefault="003A6234" w:rsidP="00C22E08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Pr="003A6234">
        <w:rPr>
          <w:rFonts w:ascii="Times New Roman" w:hAnsi="Times New Roman" w:cs="Times New Roman"/>
          <w:sz w:val="24"/>
          <w:szCs w:val="24"/>
        </w:rPr>
        <w:t>Studi Kasus Pada Sub Sektor Perkebunan yang Terdaftar di Bursa Efek Indonesia Periode 2013 – 2017 )</w:t>
      </w:r>
    </w:p>
    <w:p w:rsidR="003A6234" w:rsidRPr="003A6234" w:rsidRDefault="003A6234" w:rsidP="00C22E0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6234">
        <w:rPr>
          <w:rFonts w:ascii="Times New Roman" w:hAnsi="Times New Roman" w:cs="Times New Roman"/>
          <w:b/>
          <w:sz w:val="24"/>
          <w:szCs w:val="24"/>
        </w:rPr>
        <w:t xml:space="preserve">Oleh : </w:t>
      </w:r>
    </w:p>
    <w:p w:rsidR="003A6234" w:rsidRDefault="003A6234" w:rsidP="00C22E0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Novaliana Pramustika </w:t>
      </w:r>
    </w:p>
    <w:p w:rsidR="003A6234" w:rsidRDefault="003A6234" w:rsidP="00C22E0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Pembimbing :</w:t>
      </w:r>
    </w:p>
    <w:p w:rsidR="003A6234" w:rsidRDefault="003A6234" w:rsidP="00C22E0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Cecep Taufiqqurahman, SE., MM., Ak.</w:t>
      </w:r>
    </w:p>
    <w:p w:rsidR="00B37EE8" w:rsidRDefault="00B37EE8" w:rsidP="005F230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6234" w:rsidRDefault="00C22E08" w:rsidP="005F230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6793">
        <w:rPr>
          <w:rFonts w:ascii="Times New Roman" w:hAnsi="Times New Roman" w:cs="Times New Roman"/>
          <w:b/>
          <w:sz w:val="24"/>
          <w:szCs w:val="24"/>
        </w:rPr>
        <w:t>ABSTRAK</w:t>
      </w:r>
    </w:p>
    <w:p w:rsidR="00C22E08" w:rsidRPr="000F6069" w:rsidRDefault="003A6234" w:rsidP="00C22E08">
      <w:pPr>
        <w:spacing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Laporan keuangan dapat menggambarkan secara jelas </w:t>
      </w:r>
      <w:r w:rsidR="00CC651A">
        <w:rPr>
          <w:rFonts w:ascii="Times New Roman" w:hAnsi="Times New Roman" w:cs="Times New Roman"/>
          <w:sz w:val="24"/>
          <w:szCs w:val="24"/>
        </w:rPr>
        <w:t xml:space="preserve">tentang </w:t>
      </w:r>
      <w:r>
        <w:rPr>
          <w:rFonts w:ascii="Times New Roman" w:hAnsi="Times New Roman" w:cs="Times New Roman"/>
          <w:sz w:val="24"/>
          <w:szCs w:val="24"/>
        </w:rPr>
        <w:t xml:space="preserve">kondisi keuangan perusahaan dan berfungsi sebagai dasar pengambilan keputusan bagi manajemen ataupun pihak eksternal. </w:t>
      </w:r>
      <w:r w:rsidRPr="007C3187">
        <w:rPr>
          <w:rFonts w:ascii="Times New Roman" w:hAnsi="Times New Roman" w:cs="Times New Roman"/>
          <w:sz w:val="24"/>
          <w:szCs w:val="24"/>
        </w:rPr>
        <w:t>Untuk mengetahui gambaran tentang kondisi perusahaan tersebut diperlukan</w:t>
      </w:r>
      <w:r>
        <w:rPr>
          <w:rFonts w:ascii="Times New Roman" w:hAnsi="Times New Roman" w:cs="Times New Roman"/>
          <w:sz w:val="24"/>
          <w:szCs w:val="24"/>
        </w:rPr>
        <w:t>perhi</w:t>
      </w:r>
      <w:r w:rsidR="00CC651A">
        <w:rPr>
          <w:rFonts w:ascii="Times New Roman" w:hAnsi="Times New Roman" w:cs="Times New Roman"/>
          <w:sz w:val="24"/>
          <w:szCs w:val="24"/>
        </w:rPr>
        <w:t>tungan dari rasio keuangan dimana ada proses membandingkan angka-angka yang ada dalam laporan keuangan. Rasio likuiditas dan solvabilitas akan berpengaruh terhadap profitabilitas perusahaan.</w:t>
      </w:r>
      <w:r w:rsidR="007447D3">
        <w:rPr>
          <w:rFonts w:ascii="Times New Roman" w:hAnsi="Times New Roman" w:cs="Times New Roman"/>
          <w:sz w:val="24"/>
          <w:szCs w:val="24"/>
        </w:rPr>
        <w:t xml:space="preserve"> Tujuan perusahaan dan pengaruh terhadap roa</w:t>
      </w:r>
    </w:p>
    <w:p w:rsidR="007447D3" w:rsidRDefault="00C22E08" w:rsidP="00C22E08">
      <w:pPr>
        <w:spacing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6069">
        <w:rPr>
          <w:rFonts w:ascii="Times New Roman" w:hAnsi="Times New Roman"/>
          <w:color w:val="000000" w:themeColor="text1"/>
          <w:sz w:val="24"/>
          <w:szCs w:val="24"/>
        </w:rPr>
        <w:t>Metode</w:t>
      </w:r>
      <w:r w:rsidR="007447D3">
        <w:rPr>
          <w:rFonts w:ascii="Times New Roman" w:hAnsi="Times New Roman"/>
          <w:color w:val="000000" w:themeColor="text1"/>
          <w:sz w:val="24"/>
          <w:szCs w:val="24"/>
        </w:rPr>
        <w:t xml:space="preserve"> penelitian</w:t>
      </w:r>
      <w:r w:rsidRPr="000F6069">
        <w:rPr>
          <w:rFonts w:ascii="Times New Roman" w:hAnsi="Times New Roman"/>
          <w:color w:val="000000" w:themeColor="text1"/>
          <w:sz w:val="24"/>
          <w:szCs w:val="24"/>
        </w:rPr>
        <w:t xml:space="preserve"> yang digunakan adalah </w:t>
      </w:r>
      <w:r w:rsidRPr="000F60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metode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deskritif verifikatif. </w:t>
      </w:r>
      <w:r w:rsidR="00CC65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Objek penelitian ini dilakukan pada Sub Sektor Perkebunan yang terdaftar di Bursa Efek Indonesi. </w:t>
      </w:r>
      <w:r w:rsidR="0079047D">
        <w:rPr>
          <w:rFonts w:ascii="Times New Roman" w:hAnsi="Times New Roman" w:cs="Times New Roman"/>
          <w:color w:val="000000" w:themeColor="text1"/>
          <w:sz w:val="24"/>
          <w:szCs w:val="24"/>
        </w:rPr>
        <w:t>Menggunakan data</w:t>
      </w:r>
      <w:r w:rsidRPr="000F60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sekunder berupa </w:t>
      </w:r>
      <w:r w:rsidR="00CC651A">
        <w:rPr>
          <w:rFonts w:ascii="Times New Roman" w:hAnsi="Times New Roman" w:cs="Times New Roman"/>
          <w:color w:val="000000" w:themeColor="text1"/>
          <w:sz w:val="24"/>
          <w:szCs w:val="24"/>
        </w:rPr>
        <w:t>laporan keuangan neraca dan laporan laba rugi</w:t>
      </w:r>
      <w:r w:rsidR="00B37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keuangan yang diambil</w:t>
      </w:r>
      <w:r w:rsidR="00CC65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7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untuk periode 2013 – 2017 dengan </w:t>
      </w:r>
      <w:r w:rsidR="007447D3">
        <w:rPr>
          <w:rFonts w:ascii="Times New Roman" w:hAnsi="Times New Roman" w:cs="Times New Roman"/>
          <w:color w:val="000000" w:themeColor="text1"/>
          <w:sz w:val="24"/>
          <w:szCs w:val="24"/>
        </w:rPr>
        <w:t>regresi uji f dan uji t</w:t>
      </w:r>
      <w:r w:rsidR="00B37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7447D3" w:rsidRPr="00B37EE8" w:rsidRDefault="00CC651A" w:rsidP="00CC651A">
      <w:pPr>
        <w:spacing w:line="240" w:lineRule="auto"/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Hasil penelitian menunjukan </w:t>
      </w:r>
      <w:r w:rsidR="00C22E08">
        <w:rPr>
          <w:rFonts w:ascii="Times New Roman" w:hAnsi="Times New Roman"/>
          <w:color w:val="000000" w:themeColor="text1"/>
          <w:sz w:val="24"/>
          <w:szCs w:val="24"/>
        </w:rPr>
        <w:t xml:space="preserve">bahwa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Current Asset Ratio</w:t>
      </w:r>
      <w:r w:rsidR="00C22E08">
        <w:rPr>
          <w:rFonts w:ascii="Times New Roman" w:hAnsi="Times New Roman"/>
          <w:color w:val="000000" w:themeColor="text1"/>
          <w:sz w:val="24"/>
          <w:szCs w:val="24"/>
        </w:rPr>
        <w:t xml:space="preserve"> dan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Debt to Asset Ratio</w:t>
      </w:r>
      <w:r w:rsidR="00C22E08">
        <w:rPr>
          <w:rFonts w:ascii="Times New Roman" w:hAnsi="Times New Roman"/>
          <w:color w:val="000000" w:themeColor="text1"/>
          <w:sz w:val="24"/>
          <w:szCs w:val="24"/>
        </w:rPr>
        <w:t xml:space="preserve"> secara simultan berpengaruh signifikan terhadap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Return on Asset</w:t>
      </w:r>
      <w:r w:rsidR="00B37EE8">
        <w:rPr>
          <w:rFonts w:ascii="Times New Roman" w:hAnsi="Times New Roman"/>
          <w:i/>
          <w:color w:val="000000" w:themeColor="text1"/>
          <w:sz w:val="24"/>
          <w:szCs w:val="24"/>
        </w:rPr>
        <w:t xml:space="preserve"> </w:t>
      </w:r>
      <w:r w:rsidR="00B37EE8">
        <w:rPr>
          <w:rFonts w:ascii="Times New Roman" w:hAnsi="Times New Roman"/>
          <w:color w:val="000000" w:themeColor="text1"/>
          <w:sz w:val="24"/>
          <w:szCs w:val="24"/>
        </w:rPr>
        <w:t>sebesar 65,1%</w:t>
      </w:r>
      <w:r w:rsidR="00C22E08">
        <w:rPr>
          <w:rFonts w:ascii="Times New Roman" w:hAnsi="Times New Roman"/>
          <w:color w:val="000000" w:themeColor="text1"/>
          <w:sz w:val="24"/>
          <w:szCs w:val="24"/>
        </w:rPr>
        <w:t xml:space="preserve"> sedangkan secara parsial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Current Asset Ratio</w:t>
      </w:r>
      <w:r w:rsidR="00B37EE8">
        <w:rPr>
          <w:rFonts w:ascii="Times New Roman" w:hAnsi="Times New Roman"/>
          <w:i/>
          <w:color w:val="000000" w:themeColor="text1"/>
          <w:sz w:val="24"/>
          <w:szCs w:val="24"/>
        </w:rPr>
        <w:t xml:space="preserve"> </w:t>
      </w:r>
      <w:r w:rsidR="00C22E08">
        <w:rPr>
          <w:rFonts w:ascii="Times New Roman" w:hAnsi="Times New Roman"/>
          <w:color w:val="000000" w:themeColor="text1"/>
          <w:sz w:val="24"/>
          <w:szCs w:val="24"/>
        </w:rPr>
        <w:t xml:space="preserve">berpengaruh signifikan terhadap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Return on Asset</w:t>
      </w:r>
      <w:r w:rsidR="00B37EE8">
        <w:rPr>
          <w:rFonts w:ascii="Times New Roman" w:hAnsi="Times New Roman"/>
          <w:i/>
          <w:color w:val="000000" w:themeColor="text1"/>
          <w:sz w:val="24"/>
          <w:szCs w:val="24"/>
        </w:rPr>
        <w:t xml:space="preserve"> </w:t>
      </w:r>
      <w:r w:rsidR="00B37EE8">
        <w:rPr>
          <w:rFonts w:ascii="Times New Roman" w:hAnsi="Times New Roman"/>
          <w:color w:val="000000" w:themeColor="text1"/>
          <w:sz w:val="24"/>
          <w:szCs w:val="24"/>
        </w:rPr>
        <w:t>sebesar 58,1%</w:t>
      </w:r>
      <w:r w:rsidR="0079047D">
        <w:rPr>
          <w:rFonts w:ascii="Times New Roman" w:hAnsi="Times New Roman"/>
          <w:color w:val="000000" w:themeColor="text1"/>
          <w:sz w:val="24"/>
          <w:szCs w:val="24"/>
        </w:rPr>
        <w:t xml:space="preserve"> dan</w:t>
      </w:r>
      <w:r w:rsidR="00B37EE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Debt to Asset Ratio</w:t>
      </w:r>
      <w:r w:rsidR="00B37EE8">
        <w:rPr>
          <w:rFonts w:ascii="Times New Roman" w:hAnsi="Times New Roman"/>
          <w:i/>
          <w:color w:val="000000" w:themeColor="text1"/>
          <w:sz w:val="24"/>
          <w:szCs w:val="24"/>
        </w:rPr>
        <w:t xml:space="preserve"> </w:t>
      </w:r>
      <w:r w:rsidR="00C22E08" w:rsidRPr="00A27527">
        <w:rPr>
          <w:rFonts w:ascii="Times New Roman" w:hAnsi="Times New Roman"/>
          <w:color w:val="000000" w:themeColor="text1"/>
          <w:sz w:val="24"/>
          <w:szCs w:val="24"/>
        </w:rPr>
        <w:t xml:space="preserve">berpengaruh </w:t>
      </w:r>
      <w:r w:rsidR="00C22E08">
        <w:rPr>
          <w:rFonts w:ascii="Times New Roman" w:hAnsi="Times New Roman"/>
          <w:i/>
          <w:color w:val="000000" w:themeColor="text1"/>
          <w:sz w:val="24"/>
          <w:szCs w:val="24"/>
        </w:rPr>
        <w:t xml:space="preserve">signifikan </w:t>
      </w:r>
      <w:r w:rsidR="00C22E08" w:rsidRPr="00A27527">
        <w:rPr>
          <w:rFonts w:ascii="Times New Roman" w:hAnsi="Times New Roman"/>
          <w:color w:val="000000" w:themeColor="text1"/>
          <w:sz w:val="24"/>
          <w:szCs w:val="24"/>
        </w:rPr>
        <w:t>terhadap</w:t>
      </w:r>
      <w:r w:rsidR="00B37EE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22E08" w:rsidRPr="00A27527">
        <w:rPr>
          <w:rFonts w:ascii="Times New Roman" w:hAnsi="Times New Roman"/>
          <w:i/>
          <w:color w:val="000000" w:themeColor="text1"/>
          <w:sz w:val="24"/>
          <w:szCs w:val="24"/>
        </w:rPr>
        <w:t>Return on Asset</w:t>
      </w:r>
      <w:r w:rsidR="00B37EE8">
        <w:rPr>
          <w:rFonts w:ascii="Times New Roman" w:hAnsi="Times New Roman"/>
          <w:i/>
          <w:color w:val="000000" w:themeColor="text1"/>
          <w:sz w:val="24"/>
          <w:szCs w:val="24"/>
        </w:rPr>
        <w:t xml:space="preserve"> </w:t>
      </w:r>
      <w:r w:rsidR="00B37EE8">
        <w:rPr>
          <w:rFonts w:ascii="Times New Roman" w:hAnsi="Times New Roman"/>
          <w:color w:val="000000" w:themeColor="text1"/>
          <w:sz w:val="24"/>
          <w:szCs w:val="24"/>
        </w:rPr>
        <w:t>sebesar 32,6%.</w:t>
      </w:r>
    </w:p>
    <w:p w:rsidR="00C22E08" w:rsidRPr="00A27527" w:rsidRDefault="00C22E08" w:rsidP="00CC651A">
      <w:pPr>
        <w:spacing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C22E08" w:rsidRDefault="00C22E08" w:rsidP="00C22E08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D6345">
        <w:rPr>
          <w:rFonts w:ascii="Times New Roman" w:hAnsi="Times New Roman" w:cs="Times New Roman"/>
          <w:b/>
          <w:sz w:val="24"/>
          <w:szCs w:val="24"/>
        </w:rPr>
        <w:t xml:space="preserve">Kata kunci: </w:t>
      </w:r>
      <w:r w:rsidRPr="006731B0">
        <w:rPr>
          <w:rFonts w:ascii="Times New Roman" w:hAnsi="Times New Roman" w:cs="Times New Roman"/>
          <w:b/>
          <w:i/>
          <w:sz w:val="24"/>
          <w:szCs w:val="24"/>
        </w:rPr>
        <w:t xml:space="preserve">Current </w:t>
      </w:r>
      <w:bookmarkStart w:id="0" w:name="_GoBack"/>
      <w:bookmarkEnd w:id="0"/>
      <w:r w:rsidRPr="006731B0">
        <w:rPr>
          <w:rFonts w:ascii="Times New Roman" w:hAnsi="Times New Roman" w:cs="Times New Roman"/>
          <w:b/>
          <w:i/>
          <w:sz w:val="24"/>
          <w:szCs w:val="24"/>
        </w:rPr>
        <w:t>ratio,  Debt to asset ratio,  Return on asset</w:t>
      </w:r>
    </w:p>
    <w:sectPr w:rsidR="00C22E08" w:rsidSect="009F08F0">
      <w:footerReference w:type="default" r:id="rId8"/>
      <w:pgSz w:w="11906" w:h="16838"/>
      <w:pgMar w:top="2268" w:right="1983" w:bottom="1701" w:left="2268" w:header="709" w:footer="709" w:gutter="0"/>
      <w:pgNumType w:fmt="lowerRoman" w:start="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494" w:rsidRDefault="00621494" w:rsidP="00016AC2">
      <w:pPr>
        <w:spacing w:after="0" w:line="240" w:lineRule="auto"/>
      </w:pPr>
      <w:r>
        <w:separator/>
      </w:r>
    </w:p>
  </w:endnote>
  <w:endnote w:type="continuationSeparator" w:id="1">
    <w:p w:rsidR="00621494" w:rsidRDefault="00621494" w:rsidP="00016A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377036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142FA" w:rsidRDefault="008142FA">
        <w:pPr>
          <w:pStyle w:val="Footer"/>
          <w:jc w:val="center"/>
        </w:pPr>
        <w:r>
          <w:t>iii</w:t>
        </w:r>
      </w:p>
    </w:sdtContent>
  </w:sdt>
  <w:p w:rsidR="00016AC2" w:rsidRPr="00C22E08" w:rsidRDefault="00016AC2" w:rsidP="00C22E08">
    <w:pPr>
      <w:pStyle w:val="Footer"/>
      <w:jc w:val="center"/>
      <w:rPr>
        <w:rFonts w:ascii="Times New Roman" w:hAnsi="Times New Roman" w:cs="Times New Roman"/>
        <w:sz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494" w:rsidRDefault="00621494" w:rsidP="00016AC2">
      <w:pPr>
        <w:spacing w:after="0" w:line="240" w:lineRule="auto"/>
      </w:pPr>
      <w:r>
        <w:separator/>
      </w:r>
    </w:p>
  </w:footnote>
  <w:footnote w:type="continuationSeparator" w:id="1">
    <w:p w:rsidR="00621494" w:rsidRDefault="00621494" w:rsidP="00016A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50EE7"/>
    <w:multiLevelType w:val="multilevel"/>
    <w:tmpl w:val="CA9439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  <w:b w:val="0"/>
      </w:rPr>
    </w:lvl>
  </w:abstractNum>
  <w:abstractNum w:abstractNumId="1">
    <w:nsid w:val="21545576"/>
    <w:multiLevelType w:val="multilevel"/>
    <w:tmpl w:val="CA9439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  <w:b w:val="0"/>
      </w:rPr>
    </w:lvl>
  </w:abstractNum>
  <w:abstractNum w:abstractNumId="2">
    <w:nsid w:val="4D586B50"/>
    <w:multiLevelType w:val="hybridMultilevel"/>
    <w:tmpl w:val="39A60546"/>
    <w:lvl w:ilvl="0" w:tplc="0421000F">
      <w:start w:val="1"/>
      <w:numFmt w:val="decimal"/>
      <w:lvlText w:val="%1."/>
      <w:lvlJc w:val="left"/>
      <w:pPr>
        <w:ind w:left="1004" w:hanging="360"/>
      </w:pPr>
    </w:lvl>
    <w:lvl w:ilvl="1" w:tplc="04210019" w:tentative="1">
      <w:start w:val="1"/>
      <w:numFmt w:val="lowerLetter"/>
      <w:lvlText w:val="%2."/>
      <w:lvlJc w:val="left"/>
      <w:pPr>
        <w:ind w:left="1724" w:hanging="360"/>
      </w:pPr>
    </w:lvl>
    <w:lvl w:ilvl="2" w:tplc="0421001B" w:tentative="1">
      <w:start w:val="1"/>
      <w:numFmt w:val="lowerRoman"/>
      <w:lvlText w:val="%3."/>
      <w:lvlJc w:val="right"/>
      <w:pPr>
        <w:ind w:left="2444" w:hanging="180"/>
      </w:pPr>
    </w:lvl>
    <w:lvl w:ilvl="3" w:tplc="0421000F" w:tentative="1">
      <w:start w:val="1"/>
      <w:numFmt w:val="decimal"/>
      <w:lvlText w:val="%4."/>
      <w:lvlJc w:val="left"/>
      <w:pPr>
        <w:ind w:left="3164" w:hanging="360"/>
      </w:pPr>
    </w:lvl>
    <w:lvl w:ilvl="4" w:tplc="04210019" w:tentative="1">
      <w:start w:val="1"/>
      <w:numFmt w:val="lowerLetter"/>
      <w:lvlText w:val="%5."/>
      <w:lvlJc w:val="left"/>
      <w:pPr>
        <w:ind w:left="3884" w:hanging="360"/>
      </w:pPr>
    </w:lvl>
    <w:lvl w:ilvl="5" w:tplc="0421001B" w:tentative="1">
      <w:start w:val="1"/>
      <w:numFmt w:val="lowerRoman"/>
      <w:lvlText w:val="%6."/>
      <w:lvlJc w:val="right"/>
      <w:pPr>
        <w:ind w:left="4604" w:hanging="180"/>
      </w:pPr>
    </w:lvl>
    <w:lvl w:ilvl="6" w:tplc="0421000F" w:tentative="1">
      <w:start w:val="1"/>
      <w:numFmt w:val="decimal"/>
      <w:lvlText w:val="%7."/>
      <w:lvlJc w:val="left"/>
      <w:pPr>
        <w:ind w:left="5324" w:hanging="360"/>
      </w:pPr>
    </w:lvl>
    <w:lvl w:ilvl="7" w:tplc="04210019" w:tentative="1">
      <w:start w:val="1"/>
      <w:numFmt w:val="lowerLetter"/>
      <w:lvlText w:val="%8."/>
      <w:lvlJc w:val="left"/>
      <w:pPr>
        <w:ind w:left="6044" w:hanging="360"/>
      </w:pPr>
    </w:lvl>
    <w:lvl w:ilvl="8" w:tplc="0421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50290E44"/>
    <w:multiLevelType w:val="hybridMultilevel"/>
    <w:tmpl w:val="E4982E78"/>
    <w:lvl w:ilvl="0" w:tplc="A658FCCA">
      <w:start w:val="1"/>
      <w:numFmt w:val="decimal"/>
      <w:lvlText w:val="%1.1."/>
      <w:lvlJc w:val="right"/>
      <w:pPr>
        <w:ind w:left="36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4320" w:hanging="360"/>
      </w:pPr>
    </w:lvl>
    <w:lvl w:ilvl="2" w:tplc="0421001B" w:tentative="1">
      <w:start w:val="1"/>
      <w:numFmt w:val="lowerRoman"/>
      <w:lvlText w:val="%3."/>
      <w:lvlJc w:val="right"/>
      <w:pPr>
        <w:ind w:left="5040" w:hanging="180"/>
      </w:pPr>
    </w:lvl>
    <w:lvl w:ilvl="3" w:tplc="0421000F" w:tentative="1">
      <w:start w:val="1"/>
      <w:numFmt w:val="decimal"/>
      <w:lvlText w:val="%4."/>
      <w:lvlJc w:val="left"/>
      <w:pPr>
        <w:ind w:left="5760" w:hanging="360"/>
      </w:pPr>
    </w:lvl>
    <w:lvl w:ilvl="4" w:tplc="04210019" w:tentative="1">
      <w:start w:val="1"/>
      <w:numFmt w:val="lowerLetter"/>
      <w:lvlText w:val="%5."/>
      <w:lvlJc w:val="left"/>
      <w:pPr>
        <w:ind w:left="6480" w:hanging="360"/>
      </w:pPr>
    </w:lvl>
    <w:lvl w:ilvl="5" w:tplc="0421001B" w:tentative="1">
      <w:start w:val="1"/>
      <w:numFmt w:val="lowerRoman"/>
      <w:lvlText w:val="%6."/>
      <w:lvlJc w:val="right"/>
      <w:pPr>
        <w:ind w:left="7200" w:hanging="180"/>
      </w:pPr>
    </w:lvl>
    <w:lvl w:ilvl="6" w:tplc="0421000F" w:tentative="1">
      <w:start w:val="1"/>
      <w:numFmt w:val="decimal"/>
      <w:lvlText w:val="%7."/>
      <w:lvlJc w:val="left"/>
      <w:pPr>
        <w:ind w:left="7920" w:hanging="360"/>
      </w:pPr>
    </w:lvl>
    <w:lvl w:ilvl="7" w:tplc="04210019" w:tentative="1">
      <w:start w:val="1"/>
      <w:numFmt w:val="lowerLetter"/>
      <w:lvlText w:val="%8."/>
      <w:lvlJc w:val="left"/>
      <w:pPr>
        <w:ind w:left="8640" w:hanging="360"/>
      </w:pPr>
    </w:lvl>
    <w:lvl w:ilvl="8" w:tplc="0421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">
    <w:nsid w:val="53D4319E"/>
    <w:multiLevelType w:val="multilevel"/>
    <w:tmpl w:val="3D4608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696D42D1"/>
    <w:multiLevelType w:val="multilevel"/>
    <w:tmpl w:val="3D4608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6E41155F"/>
    <w:multiLevelType w:val="hybridMultilevel"/>
    <w:tmpl w:val="1F100C10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2846C7"/>
    <w:multiLevelType w:val="hybridMultilevel"/>
    <w:tmpl w:val="1DD28380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7"/>
  </w:num>
  <w:num w:numId="7">
    <w:abstractNumId w:val="4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90519"/>
    <w:rsid w:val="00016AC2"/>
    <w:rsid w:val="00035406"/>
    <w:rsid w:val="00047C50"/>
    <w:rsid w:val="000E6A48"/>
    <w:rsid w:val="000E7C72"/>
    <w:rsid w:val="000F4D57"/>
    <w:rsid w:val="00172836"/>
    <w:rsid w:val="001B4ED0"/>
    <w:rsid w:val="001D5FD0"/>
    <w:rsid w:val="001E75AB"/>
    <w:rsid w:val="00256A39"/>
    <w:rsid w:val="00270B18"/>
    <w:rsid w:val="002C052B"/>
    <w:rsid w:val="002D7DB8"/>
    <w:rsid w:val="002E76C1"/>
    <w:rsid w:val="00311985"/>
    <w:rsid w:val="003674F8"/>
    <w:rsid w:val="0037707E"/>
    <w:rsid w:val="003A6234"/>
    <w:rsid w:val="003A7628"/>
    <w:rsid w:val="003F60AF"/>
    <w:rsid w:val="00411CBD"/>
    <w:rsid w:val="00424FE6"/>
    <w:rsid w:val="00444860"/>
    <w:rsid w:val="00453A48"/>
    <w:rsid w:val="004B298E"/>
    <w:rsid w:val="00582A43"/>
    <w:rsid w:val="005F2309"/>
    <w:rsid w:val="00621494"/>
    <w:rsid w:val="00622053"/>
    <w:rsid w:val="006878F3"/>
    <w:rsid w:val="00687F09"/>
    <w:rsid w:val="00725607"/>
    <w:rsid w:val="00740736"/>
    <w:rsid w:val="00743AEF"/>
    <w:rsid w:val="007447D3"/>
    <w:rsid w:val="00746016"/>
    <w:rsid w:val="0079047D"/>
    <w:rsid w:val="007A4A6A"/>
    <w:rsid w:val="007B7137"/>
    <w:rsid w:val="007C3187"/>
    <w:rsid w:val="007E1C0C"/>
    <w:rsid w:val="00800276"/>
    <w:rsid w:val="008126D6"/>
    <w:rsid w:val="008142FA"/>
    <w:rsid w:val="00893E0B"/>
    <w:rsid w:val="008B0E6C"/>
    <w:rsid w:val="008D718D"/>
    <w:rsid w:val="00916362"/>
    <w:rsid w:val="00926EEE"/>
    <w:rsid w:val="009402E9"/>
    <w:rsid w:val="00962006"/>
    <w:rsid w:val="00994D1C"/>
    <w:rsid w:val="009F08F0"/>
    <w:rsid w:val="00A01718"/>
    <w:rsid w:val="00A46B2B"/>
    <w:rsid w:val="00AF0DD4"/>
    <w:rsid w:val="00B37EE8"/>
    <w:rsid w:val="00BA3CF5"/>
    <w:rsid w:val="00C04562"/>
    <w:rsid w:val="00C22E08"/>
    <w:rsid w:val="00C250DA"/>
    <w:rsid w:val="00C44812"/>
    <w:rsid w:val="00C663A9"/>
    <w:rsid w:val="00CA3505"/>
    <w:rsid w:val="00CB1752"/>
    <w:rsid w:val="00CC651A"/>
    <w:rsid w:val="00CD5B7D"/>
    <w:rsid w:val="00CF6270"/>
    <w:rsid w:val="00D02BEF"/>
    <w:rsid w:val="00D07C9F"/>
    <w:rsid w:val="00D3425C"/>
    <w:rsid w:val="00D4171A"/>
    <w:rsid w:val="00D57B83"/>
    <w:rsid w:val="00D75829"/>
    <w:rsid w:val="00D90519"/>
    <w:rsid w:val="00DC34E6"/>
    <w:rsid w:val="00DD201B"/>
    <w:rsid w:val="00DD518D"/>
    <w:rsid w:val="00DE6138"/>
    <w:rsid w:val="00E2492B"/>
    <w:rsid w:val="00E4146C"/>
    <w:rsid w:val="00E80E70"/>
    <w:rsid w:val="00EA6A00"/>
    <w:rsid w:val="00EB039B"/>
    <w:rsid w:val="00EB473A"/>
    <w:rsid w:val="00EF1652"/>
    <w:rsid w:val="00EF5BFF"/>
    <w:rsid w:val="00F26A8B"/>
    <w:rsid w:val="00F37D88"/>
    <w:rsid w:val="00F407CA"/>
    <w:rsid w:val="00F71408"/>
    <w:rsid w:val="00F803BC"/>
    <w:rsid w:val="00F8568E"/>
    <w:rsid w:val="00FA4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8F0"/>
  </w:style>
  <w:style w:type="paragraph" w:styleId="Heading1">
    <w:name w:val="heading 1"/>
    <w:basedOn w:val="Normal"/>
    <w:next w:val="Normal"/>
    <w:link w:val="Heading1Char"/>
    <w:uiPriority w:val="9"/>
    <w:qFormat/>
    <w:rsid w:val="00D02BE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6A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6AC2"/>
  </w:style>
  <w:style w:type="paragraph" w:styleId="Footer">
    <w:name w:val="footer"/>
    <w:basedOn w:val="Normal"/>
    <w:link w:val="FooterChar"/>
    <w:uiPriority w:val="99"/>
    <w:unhideWhenUsed/>
    <w:rsid w:val="00016A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6AC2"/>
  </w:style>
  <w:style w:type="character" w:customStyle="1" w:styleId="Heading1Char">
    <w:name w:val="Heading 1 Char"/>
    <w:basedOn w:val="DefaultParagraphFont"/>
    <w:link w:val="Heading1"/>
    <w:uiPriority w:val="9"/>
    <w:rsid w:val="00D02B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02BEF"/>
    <w:pPr>
      <w:outlineLvl w:val="9"/>
    </w:pPr>
    <w:rPr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2B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BE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02BEF"/>
    <w:pPr>
      <w:ind w:left="720"/>
      <w:contextualSpacing/>
    </w:pPr>
  </w:style>
  <w:style w:type="table" w:styleId="TableGrid">
    <w:name w:val="Table Grid"/>
    <w:basedOn w:val="TableNormal"/>
    <w:uiPriority w:val="59"/>
    <w:rsid w:val="00C22E08"/>
    <w:pPr>
      <w:spacing w:after="0" w:line="240" w:lineRule="auto"/>
    </w:pPr>
    <w:rPr>
      <w:rFonts w:eastAsiaTheme="minorEastAsia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75A3E1-3838-496D-A56E-A34D7C4BD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Nusantara</dc:creator>
  <cp:lastModifiedBy>intel</cp:lastModifiedBy>
  <cp:revision>5</cp:revision>
  <cp:lastPrinted>2019-01-23T12:07:00Z</cp:lastPrinted>
  <dcterms:created xsi:type="dcterms:W3CDTF">2019-08-26T05:52:00Z</dcterms:created>
  <dcterms:modified xsi:type="dcterms:W3CDTF">2019-09-10T06:46:00Z</dcterms:modified>
</cp:coreProperties>
</file>